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42" w:rsidRDefault="00135E1B">
      <w:pPr>
        <w:jc w:val="center"/>
        <w:rPr>
          <w:rFonts w:ascii="Calibri" w:hAnsi="Calibri" w:cs="Times New Roman"/>
          <w:sz w:val="22"/>
          <w:szCs w:val="2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B120D1C" wp14:editId="7E8DE94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77101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Times New Roman"/>
          <w:sz w:val="22"/>
          <w:szCs w:val="22"/>
        </w:rPr>
        <w:t>Servizio 3</w:t>
      </w:r>
    </w:p>
    <w:p w:rsidR="00E56042" w:rsidRDefault="00135E1B">
      <w:pPr>
        <w:ind w:right="-3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Controllo e verifica sulla gestione e conduzione di iniziative regionali di ICT</w:t>
      </w:r>
    </w:p>
    <w:p w:rsidR="00BB530A" w:rsidRDefault="00BB530A">
      <w:pPr>
        <w:ind w:right="-3"/>
        <w:jc w:val="center"/>
        <w:rPr>
          <w:rFonts w:ascii="Calibri" w:hAnsi="Calibri"/>
          <w:sz w:val="22"/>
          <w:szCs w:val="22"/>
        </w:rPr>
      </w:pPr>
    </w:p>
    <w:p w:rsidR="00BB530A" w:rsidRDefault="00BB530A" w:rsidP="00BB530A">
      <w:pPr>
        <w:ind w:right="-3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Scheda riepilogativa  della </w:t>
      </w:r>
      <w:r w:rsidRPr="00BB530A">
        <w:rPr>
          <w:rFonts w:ascii="Calibri" w:hAnsi="Calibri" w:cs="Times New Roman"/>
          <w:sz w:val="22"/>
          <w:szCs w:val="22"/>
        </w:rPr>
        <w:t xml:space="preserve">Chiamata a progetto per la selezione degli interventi a valere </w:t>
      </w:r>
      <w:r>
        <w:rPr>
          <w:rFonts w:ascii="Calibri" w:hAnsi="Calibri" w:cs="Times New Roman"/>
          <w:sz w:val="22"/>
          <w:szCs w:val="22"/>
        </w:rPr>
        <w:t xml:space="preserve">sulle azioni  2.2.1., 2.2.3 , 2.3.1 </w:t>
      </w:r>
      <w:r w:rsidRPr="00BB530A">
        <w:rPr>
          <w:rFonts w:ascii="Calibri" w:hAnsi="Calibri" w:cs="Times New Roman"/>
          <w:sz w:val="22"/>
          <w:szCs w:val="22"/>
        </w:rPr>
        <w:t>da parte dei Comuni potenziali beneficiari del GAL</w:t>
      </w:r>
    </w:p>
    <w:p w:rsidR="00EB254D" w:rsidRDefault="00EB254D" w:rsidP="00BB530A">
      <w:pPr>
        <w:ind w:right="-3"/>
        <w:jc w:val="center"/>
        <w:rPr>
          <w:rFonts w:ascii="Calibri" w:hAnsi="Calibri" w:cs="Times New Roman"/>
          <w:sz w:val="22"/>
          <w:szCs w:val="22"/>
        </w:rPr>
      </w:pPr>
    </w:p>
    <w:p w:rsidR="00EB254D" w:rsidRDefault="00EB254D" w:rsidP="00BB530A">
      <w:pPr>
        <w:ind w:right="-3"/>
        <w:jc w:val="center"/>
        <w:rPr>
          <w:rFonts w:ascii="Calibri" w:hAnsi="Calibri" w:cs="Times New Roman"/>
          <w:sz w:val="22"/>
          <w:szCs w:val="22"/>
        </w:rPr>
      </w:pPr>
    </w:p>
    <w:p w:rsidR="00BB530A" w:rsidRPr="00EB254D" w:rsidRDefault="00EB254D" w:rsidP="00EB254D">
      <w:pPr>
        <w:ind w:right="-3"/>
        <w:jc w:val="both"/>
        <w:rPr>
          <w:rFonts w:ascii="Calibri" w:hAnsi="Calibri" w:cs="Times New Roman"/>
          <w:i/>
          <w:iCs/>
          <w:sz w:val="22"/>
          <w:szCs w:val="22"/>
          <w:u w:val="single"/>
        </w:rPr>
      </w:pPr>
      <w:r>
        <w:rPr>
          <w:rFonts w:ascii="Calibri" w:hAnsi="Calibri" w:cs="Times New Roman"/>
          <w:sz w:val="22"/>
          <w:szCs w:val="22"/>
        </w:rPr>
        <w:t xml:space="preserve">Con la “ </w:t>
      </w:r>
      <w:r>
        <w:rPr>
          <w:rFonts w:ascii="Calibri" w:hAnsi="Calibri" w:cs="Times New Roman"/>
          <w:i/>
          <w:sz w:val="22"/>
          <w:szCs w:val="22"/>
        </w:rPr>
        <w:t>C</w:t>
      </w:r>
      <w:r w:rsidRPr="00EB254D">
        <w:rPr>
          <w:rFonts w:ascii="Calibri" w:hAnsi="Calibri" w:cs="Times New Roman"/>
          <w:i/>
          <w:sz w:val="22"/>
          <w:szCs w:val="22"/>
        </w:rPr>
        <w:t xml:space="preserve">hiamata a progetto per la selezione degli interventi a valere sull’azioni 2.2.1 , 2.2.3 e 2.3.1. </w:t>
      </w:r>
      <w:r w:rsidR="00A57FF1">
        <w:rPr>
          <w:rFonts w:ascii="Calibri" w:hAnsi="Calibri" w:cs="Times New Roman"/>
          <w:i/>
          <w:sz w:val="22"/>
          <w:szCs w:val="22"/>
        </w:rPr>
        <w:t xml:space="preserve">del PO-FESR </w:t>
      </w:r>
      <w:r w:rsidRPr="00EB254D">
        <w:rPr>
          <w:rFonts w:ascii="Calibri" w:hAnsi="Calibri" w:cs="Times New Roman"/>
          <w:i/>
          <w:sz w:val="22"/>
          <w:szCs w:val="22"/>
        </w:rPr>
        <w:t>da parte dei Comuni potenziali beneficiari del GAL</w:t>
      </w:r>
      <w:r>
        <w:rPr>
          <w:rFonts w:ascii="Calibri" w:hAnsi="Calibri" w:cs="Times New Roman"/>
          <w:sz w:val="22"/>
          <w:szCs w:val="22"/>
        </w:rPr>
        <w:t>” si passa ad una fase attuativa dei CLLD.</w:t>
      </w:r>
    </w:p>
    <w:p w:rsidR="00E56042" w:rsidRDefault="00E56042">
      <w:pPr>
        <w:ind w:right="-3"/>
        <w:jc w:val="center"/>
        <w:rPr>
          <w:rFonts w:ascii="Calibri" w:hAnsi="Calibri" w:cs="Times New Roman"/>
          <w:sz w:val="22"/>
          <w:szCs w:val="22"/>
        </w:rPr>
      </w:pPr>
    </w:p>
    <w:p w:rsidR="008A1567" w:rsidRDefault="008A1567" w:rsidP="008A1567">
      <w:pPr>
        <w:rPr>
          <w:rFonts w:ascii="Calibri" w:hAnsi="Calibri" w:cs="Times New Roman"/>
          <w:sz w:val="22"/>
          <w:szCs w:val="22"/>
        </w:rPr>
      </w:pPr>
      <w:r w:rsidRPr="008A1567">
        <w:rPr>
          <w:rFonts w:ascii="Calibri" w:hAnsi="Calibri" w:cs="Times New Roman"/>
          <w:sz w:val="22"/>
          <w:szCs w:val="22"/>
        </w:rPr>
        <w:t>Lo Sviluppo Locale di Tipo Partecipativo (SLTP) o Community Led Local Development (CLLD), è stato pr</w:t>
      </w:r>
      <w:r w:rsidRPr="008A1567">
        <w:rPr>
          <w:rFonts w:ascii="Calibri" w:hAnsi="Calibri" w:cs="Times New Roman"/>
          <w:sz w:val="22"/>
          <w:szCs w:val="22"/>
        </w:rPr>
        <w:t>o</w:t>
      </w:r>
      <w:r w:rsidRPr="008A1567">
        <w:rPr>
          <w:rFonts w:ascii="Calibri" w:hAnsi="Calibri" w:cs="Times New Roman"/>
          <w:sz w:val="22"/>
          <w:szCs w:val="22"/>
        </w:rPr>
        <w:t>grammato in Sicilia</w:t>
      </w:r>
      <w:r>
        <w:rPr>
          <w:rFonts w:ascii="Calibri" w:hAnsi="Calibri" w:cs="Times New Roman"/>
          <w:sz w:val="22"/>
          <w:szCs w:val="22"/>
        </w:rPr>
        <w:t>,</w:t>
      </w:r>
      <w:r w:rsidRPr="008A1567">
        <w:rPr>
          <w:rFonts w:ascii="Calibri" w:hAnsi="Calibri" w:cs="Times New Roman"/>
          <w:sz w:val="22"/>
          <w:szCs w:val="22"/>
        </w:rPr>
        <w:t xml:space="preserve"> per il periodo 2014-2020</w:t>
      </w:r>
      <w:r>
        <w:rPr>
          <w:rFonts w:ascii="Calibri" w:hAnsi="Calibri" w:cs="Times New Roman"/>
          <w:sz w:val="22"/>
          <w:szCs w:val="22"/>
        </w:rPr>
        <w:t>,</w:t>
      </w:r>
      <w:r w:rsidRPr="008A1567">
        <w:rPr>
          <w:rFonts w:ascii="Calibri" w:hAnsi="Calibri" w:cs="Times New Roman"/>
          <w:sz w:val="22"/>
          <w:szCs w:val="22"/>
        </w:rPr>
        <w:t xml:space="preserve">  ai sensi dell’art. 33, co. 3, del Reg. UE 1303/2013, con app</w:t>
      </w:r>
      <w:r w:rsidRPr="008A1567">
        <w:rPr>
          <w:rFonts w:ascii="Calibri" w:hAnsi="Calibri" w:cs="Times New Roman"/>
          <w:sz w:val="22"/>
          <w:szCs w:val="22"/>
        </w:rPr>
        <w:t>o</w:t>
      </w:r>
      <w:r w:rsidRPr="008A1567">
        <w:rPr>
          <w:rFonts w:ascii="Calibri" w:hAnsi="Calibri" w:cs="Times New Roman"/>
          <w:sz w:val="22"/>
          <w:szCs w:val="22"/>
        </w:rPr>
        <w:t xml:space="preserve">sita Delibera di Giunta n. 289 del 9 agosto 2016  </w:t>
      </w:r>
      <w:r>
        <w:rPr>
          <w:rFonts w:ascii="Calibri" w:hAnsi="Calibri" w:cs="Times New Roman"/>
          <w:sz w:val="22"/>
          <w:szCs w:val="22"/>
        </w:rPr>
        <w:t xml:space="preserve">in modalità </w:t>
      </w:r>
      <w:proofErr w:type="spellStart"/>
      <w:r>
        <w:rPr>
          <w:rFonts w:ascii="Calibri" w:hAnsi="Calibri" w:cs="Times New Roman"/>
          <w:sz w:val="22"/>
          <w:szCs w:val="22"/>
        </w:rPr>
        <w:t>pluri</w:t>
      </w:r>
      <w:r w:rsidRPr="008A1567">
        <w:rPr>
          <w:rFonts w:ascii="Calibri" w:hAnsi="Calibri" w:cs="Times New Roman"/>
          <w:sz w:val="22"/>
          <w:szCs w:val="22"/>
        </w:rPr>
        <w:t>fondo</w:t>
      </w:r>
      <w:proofErr w:type="spellEnd"/>
      <w:r w:rsidRPr="008A1567">
        <w:rPr>
          <w:rFonts w:ascii="Calibri" w:hAnsi="Calibri" w:cs="Times New Roman"/>
          <w:sz w:val="22"/>
          <w:szCs w:val="22"/>
        </w:rPr>
        <w:t>, coinvolgendo due degli strumenti SIE: il FEASR ed il FESR.</w:t>
      </w:r>
    </w:p>
    <w:p w:rsidR="00423C22" w:rsidRDefault="00423C22" w:rsidP="008A1567">
      <w:pP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</w:p>
    <w:p w:rsidR="00AF4386" w:rsidRDefault="00A57FF1" w:rsidP="008A1567">
      <w:pP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L’ Asse </w:t>
      </w:r>
      <w:r w:rsidRPr="00A57FF1">
        <w:rPr>
          <w:rFonts w:ascii="Calibri" w:hAnsi="Calibri" w:cs="Times New Roman"/>
          <w:sz w:val="22"/>
          <w:szCs w:val="22"/>
        </w:rPr>
        <w:t>2</w:t>
      </w:r>
      <w:r>
        <w:rPr>
          <w:rFonts w:ascii="Calibri" w:hAnsi="Calibri" w:cs="Times New Roman"/>
          <w:sz w:val="22"/>
          <w:szCs w:val="22"/>
        </w:rPr>
        <w:t xml:space="preserve"> del PO-FESR 2014-2020</w:t>
      </w:r>
      <w:r w:rsidRPr="00A57FF1">
        <w:rPr>
          <w:rFonts w:ascii="Calibri" w:hAnsi="Calibri" w:cs="Times New Roman"/>
          <w:sz w:val="22"/>
          <w:szCs w:val="22"/>
        </w:rPr>
        <w:t xml:space="preserve"> </w:t>
      </w:r>
      <w:r w:rsidR="008C7BC6">
        <w:rPr>
          <w:rFonts w:ascii="Calibri" w:hAnsi="Calibri" w:cs="Times New Roman"/>
          <w:sz w:val="22"/>
          <w:szCs w:val="22"/>
        </w:rPr>
        <w:t xml:space="preserve">per  lo </w:t>
      </w:r>
      <w:r w:rsidR="008C7BC6" w:rsidRPr="008C7BC6">
        <w:rPr>
          <w:rFonts w:ascii="Calibri" w:hAnsi="Calibri" w:cs="Times New Roman"/>
          <w:sz w:val="22"/>
          <w:szCs w:val="22"/>
        </w:rPr>
        <w:t>Sviluppo Locale di Tipo Partecipativo</w:t>
      </w:r>
      <w:r w:rsidR="008C7BC6">
        <w:rPr>
          <w:rFonts w:ascii="Calibri" w:hAnsi="Calibri" w:cs="Times New Roman"/>
          <w:sz w:val="22"/>
          <w:szCs w:val="22"/>
        </w:rPr>
        <w:t xml:space="preserve"> </w:t>
      </w:r>
      <w:r w:rsidR="009236F2">
        <w:rPr>
          <w:rFonts w:ascii="Calibri" w:hAnsi="Calibri" w:cs="Times New Roman"/>
          <w:sz w:val="22"/>
          <w:szCs w:val="22"/>
        </w:rPr>
        <w:t>interessa</w:t>
      </w:r>
      <w:r>
        <w:rPr>
          <w:rFonts w:ascii="Calibri" w:hAnsi="Calibri" w:cs="Times New Roman"/>
          <w:sz w:val="22"/>
          <w:szCs w:val="22"/>
        </w:rPr>
        <w:t xml:space="preserve"> le Azioni </w:t>
      </w:r>
      <w:r w:rsidRPr="00A57FF1">
        <w:rPr>
          <w:rFonts w:ascii="Calibri" w:hAnsi="Calibri" w:cs="Times New Roman"/>
          <w:sz w:val="22"/>
          <w:szCs w:val="22"/>
        </w:rPr>
        <w:t xml:space="preserve">2.2.1 , 2.2.3 e 2.3.1 </w:t>
      </w:r>
      <w:r w:rsidR="008C7BC6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 e mira a colmare il deficit di domanda delle ICT da parte dei cittadini  in relazione all’uso di servizi digitali (non solo pubblici)  e all’esigenza di rendere inclusivo l’accesso ai benefici della società della con</w:t>
      </w:r>
      <w:r>
        <w:rPr>
          <w:rFonts w:ascii="Calibri" w:hAnsi="Calibri" w:cs="Times New Roman"/>
          <w:sz w:val="22"/>
          <w:szCs w:val="22"/>
        </w:rPr>
        <w:t>o</w:t>
      </w:r>
      <w:r>
        <w:rPr>
          <w:rFonts w:ascii="Calibri" w:hAnsi="Calibri" w:cs="Times New Roman"/>
          <w:sz w:val="22"/>
          <w:szCs w:val="22"/>
        </w:rPr>
        <w:t>scenza.</w:t>
      </w:r>
    </w:p>
    <w:p w:rsidR="00A57FF1" w:rsidRDefault="00E759C0" w:rsidP="008A1567">
      <w:pP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In particolare, gli obiettivi specifici riguardano :</w:t>
      </w:r>
    </w:p>
    <w:p w:rsidR="00E759C0" w:rsidRDefault="003E53C2" w:rsidP="00E759C0">
      <w:pPr>
        <w:pStyle w:val="Paragrafoelenco"/>
        <w:numPr>
          <w:ilvl w:val="0"/>
          <w:numId w:val="5"/>
        </w:numPr>
        <w:rPr>
          <w:rFonts w:ascii="Calibri" w:hAnsi="Calibri" w:cs="Times New Roman"/>
          <w:sz w:val="22"/>
          <w:szCs w:val="22"/>
        </w:rPr>
      </w:pPr>
      <w:r w:rsidRPr="00561316">
        <w:rPr>
          <w:rFonts w:ascii="Calibri" w:hAnsi="Calibri" w:cs="Times New Roman"/>
          <w:b/>
          <w:sz w:val="22"/>
          <w:szCs w:val="22"/>
        </w:rPr>
        <w:t xml:space="preserve">Obiettivo specifico </w:t>
      </w:r>
      <w:r w:rsidR="00E759C0" w:rsidRPr="00561316">
        <w:rPr>
          <w:rFonts w:ascii="Calibri" w:hAnsi="Calibri" w:cs="Times New Roman"/>
          <w:b/>
          <w:sz w:val="22"/>
          <w:szCs w:val="22"/>
        </w:rPr>
        <w:t xml:space="preserve"> 2.3</w:t>
      </w:r>
      <w:r w:rsidR="00E759C0">
        <w:rPr>
          <w:rFonts w:ascii="Calibri" w:hAnsi="Calibri" w:cs="Times New Roman"/>
          <w:sz w:val="22"/>
          <w:szCs w:val="22"/>
        </w:rPr>
        <w:t xml:space="preserve"> : potenziamento della domanda di ICT di cittadini ed imprese in termini di utilizzo di servizi online inclusione digitale e partecipazione in rete ;</w:t>
      </w:r>
    </w:p>
    <w:p w:rsidR="00E759C0" w:rsidRDefault="00E759C0" w:rsidP="00E759C0">
      <w:pPr>
        <w:pStyle w:val="Paragrafoelenco"/>
        <w:rPr>
          <w:rFonts w:ascii="Calibri" w:hAnsi="Calibri" w:cs="Times New Roman"/>
          <w:sz w:val="22"/>
          <w:szCs w:val="22"/>
        </w:rPr>
      </w:pPr>
    </w:p>
    <w:p w:rsidR="00E759C0" w:rsidRDefault="00E759C0" w:rsidP="004503A7">
      <w:pPr>
        <w:ind w:left="708"/>
        <w:rPr>
          <w:rFonts w:ascii="Calibri" w:hAnsi="Calibri" w:cs="Times New Roman"/>
          <w:sz w:val="22"/>
          <w:szCs w:val="22"/>
        </w:rPr>
      </w:pPr>
      <w:r w:rsidRPr="00561316">
        <w:rPr>
          <w:rFonts w:ascii="Calibri" w:hAnsi="Calibri" w:cs="Times New Roman"/>
          <w:b/>
          <w:sz w:val="22"/>
          <w:szCs w:val="22"/>
        </w:rPr>
        <w:t>Azione 2.3.1</w:t>
      </w:r>
      <w:r w:rsidRPr="00E759C0">
        <w:rPr>
          <w:rFonts w:ascii="Calibri" w:hAnsi="Calibri" w:cs="Times New Roman"/>
          <w:sz w:val="22"/>
          <w:szCs w:val="22"/>
        </w:rPr>
        <w:t xml:space="preserve"> : Soluzioni tecnologiche per l’alfabetizzazione e l’inclusione  digitale</w:t>
      </w:r>
      <w:r w:rsidR="004503A7">
        <w:rPr>
          <w:rFonts w:ascii="Calibri" w:hAnsi="Calibri" w:cs="Times New Roman"/>
          <w:sz w:val="22"/>
          <w:szCs w:val="22"/>
        </w:rPr>
        <w:t xml:space="preserve">, per l’acquisizione di competenze avanzate da parte di imprese e lo sviluppo di nuove competenze ICT ( </w:t>
      </w:r>
      <w:proofErr w:type="spellStart"/>
      <w:r w:rsidR="004503A7">
        <w:rPr>
          <w:rFonts w:ascii="Calibri" w:hAnsi="Calibri" w:cs="Times New Roman"/>
          <w:sz w:val="22"/>
          <w:szCs w:val="22"/>
        </w:rPr>
        <w:t>eskills</w:t>
      </w:r>
      <w:proofErr w:type="spellEnd"/>
      <w:r w:rsidR="004503A7">
        <w:rPr>
          <w:rFonts w:ascii="Calibri" w:hAnsi="Calibri" w:cs="Times New Roman"/>
          <w:sz w:val="22"/>
          <w:szCs w:val="22"/>
        </w:rPr>
        <w:t>), no</w:t>
      </w:r>
      <w:r w:rsidR="004503A7">
        <w:rPr>
          <w:rFonts w:ascii="Calibri" w:hAnsi="Calibri" w:cs="Times New Roman"/>
          <w:sz w:val="22"/>
          <w:szCs w:val="22"/>
        </w:rPr>
        <w:t>n</w:t>
      </w:r>
      <w:r w:rsidR="004503A7">
        <w:rPr>
          <w:rFonts w:ascii="Calibri" w:hAnsi="Calibri" w:cs="Times New Roman"/>
          <w:sz w:val="22"/>
          <w:szCs w:val="22"/>
        </w:rPr>
        <w:t xml:space="preserve">ché per stimolare la diffusione e l’utilizzo del web , dei servizi pubblici digitali e degli strumenti di dialogo , la collaborazione, la partecipazione civica in rete (open </w:t>
      </w:r>
      <w:proofErr w:type="spellStart"/>
      <w:r w:rsidR="004503A7">
        <w:rPr>
          <w:rFonts w:ascii="Calibri" w:hAnsi="Calibri" w:cs="Times New Roman"/>
          <w:sz w:val="22"/>
          <w:szCs w:val="22"/>
        </w:rPr>
        <w:t>government</w:t>
      </w:r>
      <w:proofErr w:type="spellEnd"/>
      <w:r w:rsidR="004503A7">
        <w:rPr>
          <w:rFonts w:ascii="Calibri" w:hAnsi="Calibri" w:cs="Times New Roman"/>
          <w:sz w:val="22"/>
          <w:szCs w:val="22"/>
        </w:rPr>
        <w:t>) con particolare rif</w:t>
      </w:r>
      <w:r w:rsidR="004503A7">
        <w:rPr>
          <w:rFonts w:ascii="Calibri" w:hAnsi="Calibri" w:cs="Times New Roman"/>
          <w:sz w:val="22"/>
          <w:szCs w:val="22"/>
        </w:rPr>
        <w:t>e</w:t>
      </w:r>
      <w:r w:rsidR="004503A7">
        <w:rPr>
          <w:rFonts w:ascii="Calibri" w:hAnsi="Calibri" w:cs="Times New Roman"/>
          <w:sz w:val="22"/>
          <w:szCs w:val="22"/>
        </w:rPr>
        <w:t xml:space="preserve">rimento ai cittadini svantaggiati ed alle aree interne e rurali. </w:t>
      </w:r>
    </w:p>
    <w:p w:rsidR="004503A7" w:rsidRDefault="004503A7" w:rsidP="004503A7">
      <w:pPr>
        <w:ind w:left="708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Esempi di interventi </w:t>
      </w:r>
      <w:r w:rsidR="00AF30FB">
        <w:rPr>
          <w:rFonts w:ascii="Calibri" w:hAnsi="Calibri" w:cs="Times New Roman"/>
          <w:sz w:val="22"/>
          <w:szCs w:val="22"/>
        </w:rPr>
        <w:t xml:space="preserve">: diffusione di </w:t>
      </w:r>
      <w:proofErr w:type="spellStart"/>
      <w:r w:rsidR="00AF30FB">
        <w:rPr>
          <w:rFonts w:ascii="Calibri" w:hAnsi="Calibri" w:cs="Times New Roman"/>
          <w:sz w:val="22"/>
          <w:szCs w:val="22"/>
        </w:rPr>
        <w:t>WiFi</w:t>
      </w:r>
      <w:proofErr w:type="spellEnd"/>
      <w:r w:rsidR="00AF30FB">
        <w:rPr>
          <w:rFonts w:ascii="Calibri" w:hAnsi="Calibri" w:cs="Times New Roman"/>
          <w:sz w:val="22"/>
          <w:szCs w:val="22"/>
        </w:rPr>
        <w:t xml:space="preserve"> pubblico in piazze telematiche, nascita di centri di democr</w:t>
      </w:r>
      <w:r w:rsidR="00AF30FB">
        <w:rPr>
          <w:rFonts w:ascii="Calibri" w:hAnsi="Calibri" w:cs="Times New Roman"/>
          <w:sz w:val="22"/>
          <w:szCs w:val="22"/>
        </w:rPr>
        <w:t>a</w:t>
      </w:r>
      <w:r w:rsidR="00AF30FB">
        <w:rPr>
          <w:rFonts w:ascii="Calibri" w:hAnsi="Calibri" w:cs="Times New Roman"/>
          <w:sz w:val="22"/>
          <w:szCs w:val="22"/>
        </w:rPr>
        <w:t>zia partecipata, aree pubbliche di co-</w:t>
      </w:r>
      <w:proofErr w:type="spellStart"/>
      <w:r w:rsidR="00AF30FB">
        <w:rPr>
          <w:rFonts w:ascii="Calibri" w:hAnsi="Calibri" w:cs="Times New Roman"/>
          <w:sz w:val="22"/>
          <w:szCs w:val="22"/>
        </w:rPr>
        <w:t>working</w:t>
      </w:r>
      <w:proofErr w:type="spellEnd"/>
      <w:r w:rsidR="00AF30FB">
        <w:rPr>
          <w:rFonts w:ascii="Calibri" w:hAnsi="Calibri" w:cs="Times New Roman"/>
          <w:sz w:val="22"/>
          <w:szCs w:val="22"/>
        </w:rPr>
        <w:t xml:space="preserve"> e sviluppo di sistemi integrativi correlati; </w:t>
      </w:r>
    </w:p>
    <w:p w:rsidR="00E759C0" w:rsidRDefault="00E759C0" w:rsidP="00E759C0">
      <w:pPr>
        <w:jc w:val="center"/>
        <w:rPr>
          <w:rFonts w:ascii="Calibri" w:hAnsi="Calibri" w:cs="Times New Roman"/>
          <w:sz w:val="22"/>
          <w:szCs w:val="22"/>
        </w:rPr>
      </w:pPr>
    </w:p>
    <w:p w:rsidR="00E759C0" w:rsidRDefault="003E53C2" w:rsidP="00E759C0">
      <w:pPr>
        <w:pStyle w:val="Paragrafoelenco"/>
        <w:numPr>
          <w:ilvl w:val="0"/>
          <w:numId w:val="5"/>
        </w:numPr>
        <w:jc w:val="both"/>
        <w:rPr>
          <w:rFonts w:ascii="Calibri" w:hAnsi="Calibri" w:cs="Times New Roman"/>
          <w:sz w:val="22"/>
          <w:szCs w:val="22"/>
        </w:rPr>
      </w:pPr>
      <w:r w:rsidRPr="00561316">
        <w:rPr>
          <w:rFonts w:ascii="Calibri" w:hAnsi="Calibri" w:cs="Times New Roman"/>
          <w:b/>
          <w:sz w:val="22"/>
          <w:szCs w:val="22"/>
        </w:rPr>
        <w:t>Obiettivo specifico</w:t>
      </w:r>
      <w:r w:rsidR="00E759C0" w:rsidRPr="00561316">
        <w:rPr>
          <w:rFonts w:ascii="Calibri" w:hAnsi="Calibri" w:cs="Times New Roman"/>
          <w:b/>
          <w:sz w:val="22"/>
          <w:szCs w:val="22"/>
        </w:rPr>
        <w:t xml:space="preserve"> 2.2</w:t>
      </w:r>
      <w:r w:rsidR="00E759C0">
        <w:rPr>
          <w:rFonts w:ascii="Calibri" w:hAnsi="Calibri" w:cs="Times New Roman"/>
          <w:sz w:val="22"/>
          <w:szCs w:val="22"/>
        </w:rPr>
        <w:t>: digitalizzazione dei processi amministrativi:</w:t>
      </w:r>
    </w:p>
    <w:p w:rsidR="00E759C0" w:rsidRDefault="00E759C0" w:rsidP="00E759C0">
      <w:pPr>
        <w:pStyle w:val="Paragrafoelenco"/>
        <w:jc w:val="both"/>
        <w:rPr>
          <w:rFonts w:ascii="Calibri" w:hAnsi="Calibri" w:cs="Times New Roman"/>
          <w:sz w:val="22"/>
          <w:szCs w:val="22"/>
        </w:rPr>
      </w:pPr>
    </w:p>
    <w:p w:rsidR="00E759C0" w:rsidRDefault="00E759C0" w:rsidP="00E759C0">
      <w:pPr>
        <w:pStyle w:val="Paragrafoelenco"/>
        <w:jc w:val="both"/>
        <w:rPr>
          <w:rFonts w:ascii="Calibri" w:hAnsi="Calibri"/>
          <w:sz w:val="22"/>
          <w:szCs w:val="22"/>
        </w:rPr>
      </w:pPr>
      <w:r w:rsidRPr="00561316">
        <w:rPr>
          <w:rFonts w:ascii="Calibri" w:hAnsi="Calibri" w:cs="Times New Roman"/>
          <w:b/>
          <w:sz w:val="22"/>
          <w:szCs w:val="22"/>
        </w:rPr>
        <w:t>Azione 2.2.1</w:t>
      </w:r>
      <w:r>
        <w:rPr>
          <w:rFonts w:ascii="Calibri" w:hAnsi="Calibri" w:cs="Times New Roman"/>
          <w:sz w:val="22"/>
          <w:szCs w:val="22"/>
        </w:rPr>
        <w:t xml:space="preserve">: </w:t>
      </w:r>
      <w:r w:rsidRPr="00E759C0">
        <w:rPr>
          <w:rFonts w:ascii="Calibri" w:hAnsi="Calibri"/>
          <w:sz w:val="22"/>
          <w:szCs w:val="22"/>
        </w:rPr>
        <w:t>Soluzioni tecnologiche per la digitalizzazione e innovazione dei processi interni dei v</w:t>
      </w:r>
      <w:r w:rsidRPr="00E759C0">
        <w:rPr>
          <w:rFonts w:ascii="Calibri" w:hAnsi="Calibri"/>
          <w:sz w:val="22"/>
          <w:szCs w:val="22"/>
        </w:rPr>
        <w:t>a</w:t>
      </w:r>
      <w:r w:rsidRPr="00E759C0">
        <w:rPr>
          <w:rFonts w:ascii="Calibri" w:hAnsi="Calibri"/>
          <w:sz w:val="22"/>
          <w:szCs w:val="22"/>
        </w:rPr>
        <w:t>ri ambiti della  Pubblica Amministrazione nel quadro del Sistema pubblico di connettività qua</w:t>
      </w:r>
      <w:r>
        <w:rPr>
          <w:rFonts w:ascii="Calibri" w:hAnsi="Calibri"/>
          <w:sz w:val="22"/>
          <w:szCs w:val="22"/>
        </w:rPr>
        <w:t xml:space="preserve">li ad </w:t>
      </w:r>
      <w:r w:rsidRPr="00E759C0">
        <w:rPr>
          <w:rFonts w:ascii="Calibri" w:hAnsi="Calibri"/>
          <w:sz w:val="22"/>
          <w:szCs w:val="22"/>
        </w:rPr>
        <w:t>e</w:t>
      </w:r>
      <w:r w:rsidR="004503A7">
        <w:rPr>
          <w:rFonts w:ascii="Calibri" w:hAnsi="Calibri"/>
          <w:sz w:val="22"/>
          <w:szCs w:val="22"/>
        </w:rPr>
        <w:t xml:space="preserve">sempio </w:t>
      </w:r>
      <w:r w:rsidR="00AF30FB">
        <w:rPr>
          <w:rFonts w:ascii="Calibri" w:hAnsi="Calibri"/>
          <w:sz w:val="22"/>
          <w:szCs w:val="22"/>
        </w:rPr>
        <w:t xml:space="preserve">la giustizia, </w:t>
      </w:r>
      <w:r w:rsidR="004503A7">
        <w:rPr>
          <w:rFonts w:ascii="Calibri" w:hAnsi="Calibri"/>
          <w:sz w:val="22"/>
          <w:szCs w:val="22"/>
        </w:rPr>
        <w:t>la sanità,  il</w:t>
      </w:r>
      <w:r w:rsidRPr="00E759C0">
        <w:rPr>
          <w:rFonts w:ascii="Calibri" w:hAnsi="Calibri"/>
          <w:sz w:val="22"/>
          <w:szCs w:val="22"/>
        </w:rPr>
        <w:t xml:space="preserve"> turismo, le  attività e i beni culturali, i servizi alle imprese. </w:t>
      </w:r>
    </w:p>
    <w:p w:rsidR="00AF30FB" w:rsidRDefault="00AF30FB" w:rsidP="00E759C0">
      <w:pPr>
        <w:pStyle w:val="Paragrafoelenc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Esempi di interventi: </w:t>
      </w:r>
      <w:r w:rsidRPr="00AF30FB">
        <w:rPr>
          <w:rFonts w:ascii="Calibri" w:hAnsi="Calibri"/>
          <w:sz w:val="22"/>
          <w:szCs w:val="22"/>
        </w:rPr>
        <w:t>informatizzazione del processo civile, erogazione di servizi digitali avanzati de</w:t>
      </w:r>
      <w:r w:rsidRPr="00AF30FB">
        <w:rPr>
          <w:rFonts w:ascii="Calibri" w:hAnsi="Calibri"/>
          <w:sz w:val="22"/>
          <w:szCs w:val="22"/>
        </w:rPr>
        <w:t>l</w:t>
      </w:r>
      <w:r w:rsidRPr="00AF30FB">
        <w:rPr>
          <w:rFonts w:ascii="Calibri" w:hAnsi="Calibri"/>
          <w:sz w:val="22"/>
          <w:szCs w:val="22"/>
        </w:rPr>
        <w:t xml:space="preserve">le PP.AA. regionali mediante l’uso di SPID e </w:t>
      </w:r>
      <w:proofErr w:type="spellStart"/>
      <w:r w:rsidRPr="00AF30FB">
        <w:rPr>
          <w:rFonts w:ascii="Calibri" w:hAnsi="Calibri"/>
          <w:sz w:val="22"/>
          <w:szCs w:val="22"/>
        </w:rPr>
        <w:t>PagoPA</w:t>
      </w:r>
      <w:proofErr w:type="spellEnd"/>
      <w:r w:rsidRPr="00AF30FB">
        <w:rPr>
          <w:rFonts w:ascii="Calibri" w:hAnsi="Calibri"/>
          <w:sz w:val="22"/>
          <w:szCs w:val="22"/>
        </w:rPr>
        <w:t>,</w:t>
      </w:r>
      <w:r w:rsidRPr="00AF30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F30FB">
        <w:rPr>
          <w:rFonts w:ascii="Calibri" w:hAnsi="Calibri"/>
          <w:sz w:val="22"/>
          <w:szCs w:val="22"/>
        </w:rPr>
        <w:t> sviluppo ed implementazione di biblioteche ed emeroteche digitali</w:t>
      </w:r>
      <w:r>
        <w:rPr>
          <w:rFonts w:ascii="Calibri" w:hAnsi="Calibri"/>
          <w:sz w:val="22"/>
          <w:szCs w:val="22"/>
        </w:rPr>
        <w:t xml:space="preserve">, </w:t>
      </w:r>
      <w:r w:rsidRPr="00AF30FB">
        <w:rPr>
          <w:rFonts w:ascii="Calibri" w:hAnsi="Calibri"/>
          <w:sz w:val="22"/>
          <w:szCs w:val="22"/>
        </w:rPr>
        <w:t>sistematizzazione e normalizzazione degli archivi cartografici esistenti relativi al patrimonio  culturale</w:t>
      </w:r>
      <w:r>
        <w:rPr>
          <w:rFonts w:ascii="Calibri" w:hAnsi="Calibri"/>
          <w:sz w:val="22"/>
          <w:szCs w:val="22"/>
        </w:rPr>
        <w:t xml:space="preserve">, </w:t>
      </w:r>
      <w:r w:rsidRPr="00AF30FB">
        <w:rPr>
          <w:rFonts w:ascii="Calibri" w:hAnsi="Calibri"/>
          <w:sz w:val="22"/>
          <w:szCs w:val="22"/>
        </w:rPr>
        <w:t>implementazione e diffusione delle piattaforme di e-</w:t>
      </w:r>
      <w:proofErr w:type="spellStart"/>
      <w:r w:rsidRPr="00AF30FB">
        <w:rPr>
          <w:rFonts w:ascii="Calibri" w:hAnsi="Calibri"/>
          <w:sz w:val="22"/>
          <w:szCs w:val="22"/>
        </w:rPr>
        <w:t>procurement</w:t>
      </w:r>
      <w:proofErr w:type="spellEnd"/>
      <w:r>
        <w:rPr>
          <w:rFonts w:ascii="Calibri" w:hAnsi="Calibri"/>
          <w:sz w:val="22"/>
          <w:szCs w:val="22"/>
        </w:rPr>
        <w:t>,</w:t>
      </w:r>
      <w:r w:rsidRPr="00AF30F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F30FB">
        <w:rPr>
          <w:rFonts w:ascii="Calibri" w:hAnsi="Calibri"/>
          <w:sz w:val="22"/>
          <w:szCs w:val="22"/>
        </w:rPr>
        <w:t>fattur</w:t>
      </w:r>
      <w:r w:rsidRPr="00AF30FB">
        <w:rPr>
          <w:rFonts w:ascii="Calibri" w:hAnsi="Calibri"/>
          <w:sz w:val="22"/>
          <w:szCs w:val="22"/>
        </w:rPr>
        <w:t>a</w:t>
      </w:r>
      <w:r w:rsidRPr="00AF30FB">
        <w:rPr>
          <w:rFonts w:ascii="Calibri" w:hAnsi="Calibri"/>
          <w:sz w:val="22"/>
          <w:szCs w:val="22"/>
        </w:rPr>
        <w:t>zione elettronic</w:t>
      </w:r>
      <w:r>
        <w:rPr>
          <w:rFonts w:ascii="Calibri" w:hAnsi="Calibri"/>
          <w:sz w:val="22"/>
          <w:szCs w:val="22"/>
        </w:rPr>
        <w:t>a da e verso la P.A. ;</w:t>
      </w:r>
    </w:p>
    <w:p w:rsidR="00E759C0" w:rsidRPr="00561316" w:rsidRDefault="00AF30FB" w:rsidP="00E759C0">
      <w:pPr>
        <w:pStyle w:val="Paragrafoelenc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E759C0" w:rsidRDefault="00E759C0" w:rsidP="00E759C0">
      <w:pPr>
        <w:pStyle w:val="Paragrafoelenco"/>
        <w:rPr>
          <w:rFonts w:ascii="Calibri" w:hAnsi="Calibri"/>
          <w:sz w:val="22"/>
          <w:szCs w:val="22"/>
        </w:rPr>
      </w:pPr>
      <w:r w:rsidRPr="00561316">
        <w:rPr>
          <w:rFonts w:ascii="Calibri" w:hAnsi="Calibri"/>
          <w:b/>
          <w:sz w:val="22"/>
          <w:szCs w:val="22"/>
        </w:rPr>
        <w:t>Azione 2.2.3</w:t>
      </w:r>
      <w:r>
        <w:rPr>
          <w:rFonts w:ascii="Calibri" w:hAnsi="Calibri"/>
          <w:sz w:val="22"/>
          <w:szCs w:val="22"/>
        </w:rPr>
        <w:t xml:space="preserve"> :</w:t>
      </w:r>
      <w:r w:rsidRPr="00E759C0">
        <w:rPr>
          <w:rFonts w:ascii="Calibri" w:hAnsi="Calibri"/>
          <w:sz w:val="22"/>
          <w:szCs w:val="22"/>
        </w:rPr>
        <w:t>Interventi per assicurare l’interoperabilità delle banche dati pubbliche.</w:t>
      </w:r>
      <w:r w:rsidR="004503A7">
        <w:rPr>
          <w:rFonts w:ascii="Calibri" w:hAnsi="Calibri"/>
          <w:sz w:val="22"/>
          <w:szCs w:val="22"/>
        </w:rPr>
        <w:t xml:space="preserve"> Tali interventi comprendono prioritariamente le grandi banche dati pubbliche ed eventualmente anche nuove b</w:t>
      </w:r>
      <w:r w:rsidR="004503A7">
        <w:rPr>
          <w:rFonts w:ascii="Calibri" w:hAnsi="Calibri"/>
          <w:sz w:val="22"/>
          <w:szCs w:val="22"/>
        </w:rPr>
        <w:t>a</w:t>
      </w:r>
      <w:r w:rsidR="004503A7">
        <w:rPr>
          <w:rFonts w:ascii="Calibri" w:hAnsi="Calibri"/>
          <w:sz w:val="22"/>
          <w:szCs w:val="22"/>
        </w:rPr>
        <w:t xml:space="preserve">si dati, nonché quelle realizzate attraverso la gestione associata delle funzioni ICT , in particolare nei piccoli Comuni ricorrendo dove necessario a soluzioni </w:t>
      </w:r>
      <w:proofErr w:type="spellStart"/>
      <w:r w:rsidR="004503A7">
        <w:rPr>
          <w:rFonts w:ascii="Calibri" w:hAnsi="Calibri"/>
          <w:sz w:val="22"/>
          <w:szCs w:val="22"/>
        </w:rPr>
        <w:t>cloud</w:t>
      </w:r>
      <w:proofErr w:type="spellEnd"/>
      <w:r w:rsidR="004503A7">
        <w:rPr>
          <w:rFonts w:ascii="Calibri" w:hAnsi="Calibri"/>
          <w:sz w:val="22"/>
          <w:szCs w:val="22"/>
        </w:rPr>
        <w:t>.</w:t>
      </w:r>
      <w:r w:rsidR="00AF30FB">
        <w:rPr>
          <w:rFonts w:ascii="Calibri" w:hAnsi="Calibri"/>
          <w:sz w:val="22"/>
          <w:szCs w:val="22"/>
        </w:rPr>
        <w:t xml:space="preserve"> </w:t>
      </w:r>
    </w:p>
    <w:p w:rsidR="00AF30FB" w:rsidRPr="00E759C0" w:rsidRDefault="00AF30FB" w:rsidP="00E759C0">
      <w:pPr>
        <w:pStyle w:val="Paragrafoelenc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L’azione potrebbe ricomprendere ad esempio:</w:t>
      </w:r>
      <w:r w:rsidRPr="00AF30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F30FB">
        <w:rPr>
          <w:rFonts w:ascii="Calibri" w:hAnsi="Calibri"/>
          <w:sz w:val="22"/>
          <w:szCs w:val="22"/>
        </w:rPr>
        <w:t> interventi finalizzati all’adozione di piattaforme comuni e alla razionalizzazione delle banche dati  pubbliche, in particolare nei piccoli Comuni, val</w:t>
      </w:r>
      <w:r w:rsidRPr="00AF30FB">
        <w:rPr>
          <w:rFonts w:ascii="Calibri" w:hAnsi="Calibri"/>
          <w:sz w:val="22"/>
          <w:szCs w:val="22"/>
        </w:rPr>
        <w:t>o</w:t>
      </w:r>
      <w:r w:rsidRPr="00AF30FB">
        <w:rPr>
          <w:rFonts w:ascii="Calibri" w:hAnsi="Calibri"/>
          <w:sz w:val="22"/>
          <w:szCs w:val="22"/>
        </w:rPr>
        <w:t>rizzando ove possibile il “riuso” di soluzioni e prassi  comuni ricorrendo anche a partnership pubbl</w:t>
      </w:r>
      <w:r w:rsidRPr="00AF30FB">
        <w:rPr>
          <w:rFonts w:ascii="Calibri" w:hAnsi="Calibri"/>
          <w:sz w:val="22"/>
          <w:szCs w:val="22"/>
        </w:rPr>
        <w:t>i</w:t>
      </w:r>
      <w:r w:rsidRPr="00AF30FB">
        <w:rPr>
          <w:rFonts w:ascii="Calibri" w:hAnsi="Calibri"/>
          <w:sz w:val="22"/>
          <w:szCs w:val="22"/>
        </w:rPr>
        <w:t xml:space="preserve">co-privato, per garantire la </w:t>
      </w:r>
      <w:r w:rsidRPr="00AF30FB">
        <w:rPr>
          <w:rFonts w:ascii="Calibri" w:hAnsi="Calibri"/>
          <w:i/>
          <w:iCs/>
          <w:sz w:val="22"/>
          <w:szCs w:val="22"/>
        </w:rPr>
        <w:t xml:space="preserve">Business </w:t>
      </w:r>
      <w:proofErr w:type="spellStart"/>
      <w:r w:rsidRPr="00AF30FB">
        <w:rPr>
          <w:rFonts w:ascii="Calibri" w:hAnsi="Calibri"/>
          <w:i/>
          <w:iCs/>
          <w:sz w:val="22"/>
          <w:szCs w:val="22"/>
        </w:rPr>
        <w:t>Continuity</w:t>
      </w:r>
      <w:proofErr w:type="spellEnd"/>
      <w:r w:rsidRPr="00AF30FB">
        <w:rPr>
          <w:rFonts w:ascii="Calibri" w:hAnsi="Calibri"/>
          <w:i/>
          <w:iCs/>
          <w:sz w:val="22"/>
          <w:szCs w:val="22"/>
        </w:rPr>
        <w:t xml:space="preserve"> </w:t>
      </w:r>
      <w:r w:rsidRPr="00AF30FB">
        <w:rPr>
          <w:rFonts w:ascii="Calibri" w:hAnsi="Calibri"/>
          <w:sz w:val="22"/>
          <w:szCs w:val="22"/>
        </w:rPr>
        <w:t xml:space="preserve">e il  </w:t>
      </w:r>
      <w:proofErr w:type="spellStart"/>
      <w:r w:rsidRPr="00AF30FB">
        <w:rPr>
          <w:rFonts w:ascii="Calibri" w:hAnsi="Calibri"/>
          <w:i/>
          <w:iCs/>
          <w:sz w:val="22"/>
          <w:szCs w:val="22"/>
        </w:rPr>
        <w:t>Disaster</w:t>
      </w:r>
      <w:proofErr w:type="spellEnd"/>
      <w:r w:rsidRPr="00AF30FB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AF30FB">
        <w:rPr>
          <w:rFonts w:ascii="Calibri" w:hAnsi="Calibri"/>
          <w:i/>
          <w:iCs/>
          <w:sz w:val="22"/>
          <w:szCs w:val="22"/>
        </w:rPr>
        <w:t>Recovery</w:t>
      </w:r>
      <w:proofErr w:type="spellEnd"/>
      <w:r w:rsidRPr="00AF30FB">
        <w:rPr>
          <w:rFonts w:ascii="Calibri" w:hAnsi="Calibri"/>
          <w:i/>
          <w:iCs/>
          <w:sz w:val="22"/>
          <w:szCs w:val="22"/>
        </w:rPr>
        <w:t xml:space="preserve"> </w:t>
      </w:r>
      <w:r w:rsidRPr="00AF30FB">
        <w:rPr>
          <w:rFonts w:ascii="Calibri" w:hAnsi="Calibri"/>
          <w:sz w:val="22"/>
          <w:szCs w:val="22"/>
        </w:rPr>
        <w:t xml:space="preserve">in connessione con quanto previsto dal PON </w:t>
      </w:r>
      <w:proofErr w:type="spellStart"/>
      <w:r w:rsidRPr="00AF30FB">
        <w:rPr>
          <w:rFonts w:ascii="Calibri" w:hAnsi="Calibri"/>
          <w:sz w:val="22"/>
          <w:szCs w:val="22"/>
        </w:rPr>
        <w:t>Governance</w:t>
      </w:r>
      <w:proofErr w:type="spellEnd"/>
      <w:r w:rsidRPr="00AF30FB">
        <w:rPr>
          <w:rFonts w:ascii="Calibri" w:hAnsi="Calibri"/>
          <w:sz w:val="22"/>
          <w:szCs w:val="22"/>
        </w:rPr>
        <w:t>;</w:t>
      </w:r>
      <w:r w:rsidRPr="00AF30F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F30FB">
        <w:rPr>
          <w:rFonts w:ascii="Calibri" w:hAnsi="Calibri"/>
          <w:sz w:val="22"/>
          <w:szCs w:val="22"/>
        </w:rPr>
        <w:t xml:space="preserve">l’utilizzo di soluzioni in </w:t>
      </w:r>
      <w:proofErr w:type="spellStart"/>
      <w:r w:rsidRPr="00AF30FB">
        <w:rPr>
          <w:rFonts w:ascii="Calibri" w:hAnsi="Calibri"/>
          <w:i/>
          <w:iCs/>
          <w:sz w:val="22"/>
          <w:szCs w:val="22"/>
        </w:rPr>
        <w:t>cloud</w:t>
      </w:r>
      <w:proofErr w:type="spellEnd"/>
      <w:r w:rsidRPr="00AF30FB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AF30FB">
        <w:rPr>
          <w:rFonts w:ascii="Calibri" w:hAnsi="Calibri"/>
          <w:i/>
          <w:iCs/>
          <w:sz w:val="22"/>
          <w:szCs w:val="22"/>
        </w:rPr>
        <w:t>computing</w:t>
      </w:r>
      <w:proofErr w:type="spellEnd"/>
      <w:r w:rsidR="003E53C2">
        <w:rPr>
          <w:rFonts w:ascii="Calibri" w:hAnsi="Calibri"/>
          <w:sz w:val="22"/>
          <w:szCs w:val="22"/>
        </w:rPr>
        <w:t xml:space="preserve"> (</w:t>
      </w:r>
      <w:r w:rsidRPr="00AF30FB">
        <w:rPr>
          <w:rFonts w:ascii="Calibri" w:hAnsi="Calibri"/>
          <w:sz w:val="22"/>
          <w:szCs w:val="22"/>
        </w:rPr>
        <w:t>anche in sinergia con l’azione 2.2.1</w:t>
      </w:r>
      <w:r w:rsidR="003E53C2">
        <w:rPr>
          <w:rFonts w:ascii="Calibri" w:hAnsi="Calibri"/>
          <w:sz w:val="22"/>
          <w:szCs w:val="22"/>
        </w:rPr>
        <w:t xml:space="preserve">), </w:t>
      </w:r>
      <w:r w:rsidR="003E53C2" w:rsidRPr="003E53C2">
        <w:rPr>
          <w:rFonts w:ascii="Calibri" w:hAnsi="Calibri"/>
          <w:sz w:val="22"/>
          <w:szCs w:val="22"/>
        </w:rPr>
        <w:t xml:space="preserve">, aggiornamento e normalizzazione delle banche dati pubbliche e strutturazione di piattaforme  interoperabili </w:t>
      </w:r>
      <w:r w:rsidR="003E53C2">
        <w:rPr>
          <w:rFonts w:ascii="Calibri" w:hAnsi="Calibri"/>
          <w:sz w:val="22"/>
          <w:szCs w:val="22"/>
        </w:rPr>
        <w:t>,</w:t>
      </w:r>
      <w:r w:rsidR="003E53C2" w:rsidRPr="003E53C2">
        <w:rPr>
          <w:rFonts w:ascii="Calibri" w:hAnsi="Calibri"/>
          <w:sz w:val="22"/>
          <w:szCs w:val="22"/>
        </w:rPr>
        <w:t>realizzazione ed implementazione di soluzioni per la conservazione s</w:t>
      </w:r>
      <w:r w:rsidR="003E53C2" w:rsidRPr="003E53C2">
        <w:rPr>
          <w:rFonts w:ascii="Calibri" w:hAnsi="Calibri"/>
          <w:sz w:val="22"/>
          <w:szCs w:val="22"/>
        </w:rPr>
        <w:t>o</w:t>
      </w:r>
      <w:r w:rsidR="003E53C2" w:rsidRPr="003E53C2">
        <w:rPr>
          <w:rFonts w:ascii="Calibri" w:hAnsi="Calibri"/>
          <w:sz w:val="22"/>
          <w:szCs w:val="22"/>
        </w:rPr>
        <w:t>stitutiva secondo le vi</w:t>
      </w:r>
      <w:r w:rsidR="003E53C2">
        <w:rPr>
          <w:rFonts w:ascii="Calibri" w:hAnsi="Calibri"/>
          <w:sz w:val="22"/>
          <w:szCs w:val="22"/>
        </w:rPr>
        <w:t>genti  norme di legge (</w:t>
      </w:r>
      <w:r w:rsidR="003E53C2" w:rsidRPr="003E53C2">
        <w:rPr>
          <w:rFonts w:ascii="Calibri" w:hAnsi="Calibri"/>
          <w:sz w:val="22"/>
          <w:szCs w:val="22"/>
        </w:rPr>
        <w:t xml:space="preserve"> anche in sinergia con l’azione 2.2.1</w:t>
      </w:r>
      <w:r w:rsidR="003E53C2">
        <w:rPr>
          <w:rFonts w:ascii="Calibri" w:hAnsi="Calibri"/>
          <w:sz w:val="22"/>
          <w:szCs w:val="22"/>
        </w:rPr>
        <w:t>)</w:t>
      </w:r>
      <w:r w:rsidR="003E53C2" w:rsidRPr="003E53C2">
        <w:rPr>
          <w:rFonts w:ascii="Calibri" w:hAnsi="Calibri"/>
          <w:sz w:val="22"/>
          <w:szCs w:val="22"/>
        </w:rPr>
        <w:t>.</w:t>
      </w:r>
    </w:p>
    <w:p w:rsidR="00E759C0" w:rsidRPr="00E759C0" w:rsidRDefault="00E759C0" w:rsidP="00E759C0">
      <w:pPr>
        <w:pStyle w:val="Paragrafoelenco"/>
        <w:jc w:val="center"/>
        <w:rPr>
          <w:rFonts w:ascii="Calibri" w:hAnsi="Calibri" w:cs="Times New Roman"/>
          <w:sz w:val="22"/>
          <w:szCs w:val="22"/>
        </w:rPr>
      </w:pPr>
    </w:p>
    <w:p w:rsidR="008C7BC6" w:rsidRDefault="008C7BC6" w:rsidP="008A1567">
      <w:pPr>
        <w:rPr>
          <w:rFonts w:ascii="Calibri" w:hAnsi="Calibri" w:cs="Times New Roman"/>
          <w:sz w:val="22"/>
          <w:szCs w:val="22"/>
        </w:rPr>
      </w:pPr>
    </w:p>
    <w:p w:rsidR="00AF4386" w:rsidRDefault="008A1567" w:rsidP="00EB254D">
      <w:pP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Al fine di consentire una valutazione delle  </w:t>
      </w:r>
      <w:r w:rsidRPr="008A1567">
        <w:rPr>
          <w:rFonts w:ascii="Calibri" w:hAnsi="Calibri" w:cs="Times New Roman"/>
          <w:sz w:val="22"/>
          <w:szCs w:val="22"/>
        </w:rPr>
        <w:t xml:space="preserve">“Strategie di Sviluppo Locale di Tipo Partecipativo” </w:t>
      </w:r>
      <w:r w:rsidR="003E53C2">
        <w:rPr>
          <w:rFonts w:ascii="Calibri" w:hAnsi="Calibri" w:cs="Times New Roman"/>
          <w:sz w:val="22"/>
          <w:szCs w:val="22"/>
        </w:rPr>
        <w:t xml:space="preserve">da </w:t>
      </w:r>
      <w:r w:rsidRPr="008A1567">
        <w:rPr>
          <w:rFonts w:ascii="Calibri" w:hAnsi="Calibri" w:cs="Times New Roman"/>
          <w:sz w:val="22"/>
          <w:szCs w:val="22"/>
        </w:rPr>
        <w:t>parte del Comitato Tecnico Regionale (CTR</w:t>
      </w:r>
      <w:r>
        <w:rPr>
          <w:rFonts w:ascii="Calibri" w:hAnsi="Calibri" w:cs="Times New Roman"/>
          <w:sz w:val="22"/>
          <w:szCs w:val="22"/>
        </w:rPr>
        <w:t>)</w:t>
      </w:r>
      <w:r w:rsidRPr="008A1567">
        <w:rPr>
          <w:rFonts w:ascii="Calibri" w:hAnsi="Calibri" w:cs="Times New Roman"/>
          <w:sz w:val="22"/>
          <w:szCs w:val="22"/>
        </w:rPr>
        <w:t xml:space="preserve"> e della successiva approvazione della graduatoria, è stato attivato il pe</w:t>
      </w:r>
      <w:r w:rsidRPr="008A1567">
        <w:rPr>
          <w:rFonts w:ascii="Calibri" w:hAnsi="Calibri" w:cs="Times New Roman"/>
          <w:sz w:val="22"/>
          <w:szCs w:val="22"/>
        </w:rPr>
        <w:t>r</w:t>
      </w:r>
      <w:r w:rsidRPr="008A1567">
        <w:rPr>
          <w:rFonts w:ascii="Calibri" w:hAnsi="Calibri" w:cs="Times New Roman"/>
          <w:sz w:val="22"/>
          <w:szCs w:val="22"/>
        </w:rPr>
        <w:t>corso negoziale con i GAL, nel corso del quale i contenuti delle Strategie hanno formato oggetto di confro</w:t>
      </w:r>
      <w:r w:rsidRPr="008A1567">
        <w:rPr>
          <w:rFonts w:ascii="Calibri" w:hAnsi="Calibri" w:cs="Times New Roman"/>
          <w:sz w:val="22"/>
          <w:szCs w:val="22"/>
        </w:rPr>
        <w:t>n</w:t>
      </w:r>
      <w:r w:rsidRPr="008A1567">
        <w:rPr>
          <w:rFonts w:ascii="Calibri" w:hAnsi="Calibri" w:cs="Times New Roman"/>
          <w:sz w:val="22"/>
          <w:szCs w:val="22"/>
        </w:rPr>
        <w:t>to, anche con riferimento alla documentazione attuativa nel frattempo intervenuta (per quanto riguarda il PO-FESR: programmazione attuativa 2019-2021, schede attuative per singola azione, manuale per l’attuazione del PO-FESR Sicilia 2014-2020, ecc.).</w:t>
      </w:r>
    </w:p>
    <w:p w:rsidR="003D620C" w:rsidRDefault="003D620C" w:rsidP="00EB254D">
      <w:pPr>
        <w:rPr>
          <w:rFonts w:ascii="Calibri" w:hAnsi="Calibri" w:cs="Times New Roman"/>
          <w:sz w:val="22"/>
          <w:szCs w:val="22"/>
        </w:rPr>
      </w:pPr>
    </w:p>
    <w:p w:rsidR="00AF4386" w:rsidRDefault="00AF4386" w:rsidP="00AF4386">
      <w:pPr>
        <w:rPr>
          <w:rFonts w:ascii="Calibri" w:hAnsi="Calibri" w:cs="Times New Roman"/>
          <w:sz w:val="22"/>
          <w:szCs w:val="22"/>
        </w:rPr>
      </w:pPr>
      <w:r w:rsidRPr="00AF4386">
        <w:rPr>
          <w:rFonts w:ascii="Calibri" w:hAnsi="Calibri" w:cs="Times New Roman"/>
          <w:sz w:val="22"/>
          <w:szCs w:val="22"/>
        </w:rPr>
        <w:t xml:space="preserve">I GAL partecipanti al percorso negoziale ed a cui è destinata la Circolare di chiamata a progetto </w:t>
      </w:r>
      <w:r w:rsidR="009236F2">
        <w:rPr>
          <w:rFonts w:ascii="Calibri" w:hAnsi="Calibri" w:cs="Times New Roman"/>
          <w:sz w:val="22"/>
          <w:szCs w:val="22"/>
        </w:rPr>
        <w:t>di cui sopra</w:t>
      </w:r>
      <w:r w:rsidR="00147C18">
        <w:rPr>
          <w:rFonts w:ascii="Calibri" w:hAnsi="Calibri" w:cs="Times New Roman"/>
          <w:sz w:val="22"/>
          <w:szCs w:val="22"/>
        </w:rPr>
        <w:t xml:space="preserve"> </w:t>
      </w:r>
      <w:r w:rsidRPr="00AF4386">
        <w:rPr>
          <w:rFonts w:ascii="Calibri" w:hAnsi="Calibri" w:cs="Times New Roman"/>
          <w:sz w:val="22"/>
          <w:szCs w:val="22"/>
        </w:rPr>
        <w:t>sono 12</w:t>
      </w:r>
      <w:r w:rsidR="00900649">
        <w:rPr>
          <w:rFonts w:ascii="Calibri" w:hAnsi="Calibri" w:cs="Times New Roman"/>
          <w:sz w:val="22"/>
          <w:szCs w:val="22"/>
        </w:rPr>
        <w:t>, comprendono 142</w:t>
      </w:r>
      <w:r w:rsidR="00147C18">
        <w:rPr>
          <w:rFonts w:ascii="Calibri" w:hAnsi="Calibri" w:cs="Times New Roman"/>
          <w:sz w:val="22"/>
          <w:szCs w:val="22"/>
        </w:rPr>
        <w:t xml:space="preserve"> Comuni </w:t>
      </w:r>
      <w:r w:rsidRPr="00AF4386">
        <w:rPr>
          <w:rFonts w:ascii="Calibri" w:hAnsi="Calibri" w:cs="Times New Roman"/>
          <w:sz w:val="22"/>
          <w:szCs w:val="22"/>
        </w:rPr>
        <w:t xml:space="preserve"> </w:t>
      </w:r>
      <w:r w:rsidR="003E53C2">
        <w:rPr>
          <w:rFonts w:ascii="Calibri" w:hAnsi="Calibri" w:cs="Times New Roman"/>
          <w:sz w:val="22"/>
          <w:szCs w:val="22"/>
        </w:rPr>
        <w:t>e sono</w:t>
      </w:r>
      <w:r w:rsidR="009236F2">
        <w:rPr>
          <w:rFonts w:ascii="Calibri" w:hAnsi="Calibri" w:cs="Times New Roman"/>
          <w:sz w:val="22"/>
          <w:szCs w:val="22"/>
        </w:rPr>
        <w:t xml:space="preserve"> nello specifico:</w:t>
      </w:r>
    </w:p>
    <w:p w:rsidR="006C5044" w:rsidRDefault="006C5044" w:rsidP="00AF4386">
      <w:pPr>
        <w:rPr>
          <w:rFonts w:ascii="Calibri" w:hAnsi="Calibri" w:cs="Times New Roman"/>
          <w:sz w:val="22"/>
          <w:szCs w:val="22"/>
        </w:rPr>
      </w:pPr>
      <w:r w:rsidRPr="006C5044">
        <w:rPr>
          <w:rFonts w:ascii="Calibri" w:hAnsi="Calibri" w:cs="Times New Roman"/>
          <w:sz w:val="22"/>
          <w:szCs w:val="22"/>
        </w:rPr>
        <w:t xml:space="preserve">G.A.L. </w:t>
      </w:r>
      <w:proofErr w:type="spellStart"/>
      <w:r w:rsidRPr="006C5044">
        <w:rPr>
          <w:rFonts w:ascii="Calibri" w:hAnsi="Calibri" w:cs="Times New Roman"/>
          <w:sz w:val="22"/>
          <w:szCs w:val="22"/>
        </w:rPr>
        <w:t>Eloro</w:t>
      </w:r>
      <w:proofErr w:type="spellEnd"/>
      <w:r>
        <w:rPr>
          <w:rFonts w:ascii="Calibri" w:hAnsi="Calibri" w:cs="Times New Roman"/>
          <w:sz w:val="22"/>
          <w:szCs w:val="22"/>
        </w:rPr>
        <w:t xml:space="preserve"> (5 Comuni) , </w:t>
      </w:r>
      <w:r w:rsidRPr="006C5044">
        <w:rPr>
          <w:rFonts w:ascii="Calibri" w:hAnsi="Calibri" w:cs="Times New Roman"/>
          <w:sz w:val="22"/>
          <w:szCs w:val="22"/>
        </w:rPr>
        <w:t>G.A.L. Etna</w:t>
      </w:r>
      <w:r w:rsidR="000D09ED">
        <w:rPr>
          <w:rFonts w:ascii="Calibri" w:hAnsi="Calibri" w:cs="Times New Roman"/>
          <w:sz w:val="22"/>
          <w:szCs w:val="22"/>
        </w:rPr>
        <w:t xml:space="preserve"> ( 8</w:t>
      </w:r>
      <w:r>
        <w:rPr>
          <w:rFonts w:ascii="Calibri" w:hAnsi="Calibri" w:cs="Times New Roman"/>
          <w:sz w:val="22"/>
          <w:szCs w:val="22"/>
        </w:rPr>
        <w:t xml:space="preserve"> Comuni), </w:t>
      </w:r>
      <w:r w:rsidRPr="006C5044">
        <w:rPr>
          <w:rFonts w:ascii="Calibri" w:hAnsi="Calibri" w:cs="Times New Roman"/>
          <w:sz w:val="22"/>
          <w:szCs w:val="22"/>
        </w:rPr>
        <w:t>G.A.L. Etna Sud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6C5044">
        <w:rPr>
          <w:rFonts w:ascii="Calibri" w:hAnsi="Calibri" w:cs="Times New Roman"/>
          <w:sz w:val="22"/>
          <w:szCs w:val="22"/>
        </w:rPr>
        <w:t>(5 Comuni)</w:t>
      </w:r>
      <w:r>
        <w:rPr>
          <w:rFonts w:ascii="Calibri" w:hAnsi="Calibri" w:cs="Times New Roman"/>
          <w:sz w:val="22"/>
          <w:szCs w:val="22"/>
        </w:rPr>
        <w:t xml:space="preserve">, </w:t>
      </w:r>
      <w:r w:rsidRPr="006C5044">
        <w:rPr>
          <w:rFonts w:ascii="Calibri" w:hAnsi="Calibri" w:cs="Times New Roman"/>
          <w:sz w:val="22"/>
          <w:szCs w:val="22"/>
        </w:rPr>
        <w:t>G.A.L. Golfo di Castellammare</w:t>
      </w:r>
      <w:r>
        <w:rPr>
          <w:rFonts w:ascii="Calibri" w:hAnsi="Calibri" w:cs="Times New Roman"/>
          <w:sz w:val="22"/>
          <w:szCs w:val="22"/>
        </w:rPr>
        <w:t xml:space="preserve"> </w:t>
      </w:r>
      <w:r w:rsidR="000D09ED">
        <w:rPr>
          <w:rFonts w:ascii="Calibri" w:hAnsi="Calibri" w:cs="Times New Roman"/>
          <w:sz w:val="22"/>
          <w:szCs w:val="22"/>
        </w:rPr>
        <w:t>(8</w:t>
      </w:r>
      <w:r w:rsidRPr="006C5044">
        <w:rPr>
          <w:rFonts w:ascii="Calibri" w:hAnsi="Calibri" w:cs="Times New Roman"/>
          <w:sz w:val="22"/>
          <w:szCs w:val="22"/>
        </w:rPr>
        <w:t xml:space="preserve"> Comuni), G.A.L. </w:t>
      </w:r>
      <w:proofErr w:type="spellStart"/>
      <w:r w:rsidRPr="006C5044">
        <w:rPr>
          <w:rFonts w:ascii="Calibri" w:hAnsi="Calibri" w:cs="Times New Roman"/>
          <w:sz w:val="22"/>
          <w:szCs w:val="22"/>
        </w:rPr>
        <w:t>Kalat</w:t>
      </w:r>
      <w:proofErr w:type="spellEnd"/>
      <w:r>
        <w:rPr>
          <w:rFonts w:ascii="Calibri" w:hAnsi="Calibri" w:cs="Times New Roman"/>
          <w:sz w:val="22"/>
          <w:szCs w:val="22"/>
        </w:rPr>
        <w:t xml:space="preserve"> </w:t>
      </w:r>
      <w:r w:rsidRPr="006C5044">
        <w:rPr>
          <w:rFonts w:ascii="Calibri" w:hAnsi="Calibri" w:cs="Times New Roman"/>
          <w:sz w:val="22"/>
          <w:szCs w:val="22"/>
        </w:rPr>
        <w:t>( 6 Comuni),</w:t>
      </w:r>
      <w:r w:rsidRPr="00AF4386">
        <w:rPr>
          <w:rFonts w:ascii="Calibri" w:hAnsi="Calibri" w:cs="Times New Roman"/>
          <w:sz w:val="22"/>
          <w:szCs w:val="22"/>
        </w:rPr>
        <w:t xml:space="preserve"> G.A.L. </w:t>
      </w:r>
      <w:proofErr w:type="spellStart"/>
      <w:r w:rsidRPr="00AF4386">
        <w:rPr>
          <w:rFonts w:ascii="Calibri" w:hAnsi="Calibri" w:cs="Times New Roman"/>
          <w:sz w:val="22"/>
          <w:szCs w:val="22"/>
        </w:rPr>
        <w:t>Nebrodi</w:t>
      </w:r>
      <w:proofErr w:type="spellEnd"/>
      <w:r w:rsidRPr="00AF4386">
        <w:rPr>
          <w:rFonts w:ascii="Calibri" w:hAnsi="Calibri" w:cs="Times New Roman"/>
          <w:sz w:val="22"/>
          <w:szCs w:val="22"/>
        </w:rPr>
        <w:t xml:space="preserve"> Plus</w:t>
      </w:r>
      <w:r w:rsidR="000D09ED">
        <w:rPr>
          <w:rFonts w:ascii="Calibri" w:hAnsi="Calibri" w:cs="Times New Roman"/>
          <w:sz w:val="22"/>
          <w:szCs w:val="22"/>
        </w:rPr>
        <w:t xml:space="preserve"> (21</w:t>
      </w:r>
      <w:r>
        <w:rPr>
          <w:rFonts w:ascii="Calibri" w:hAnsi="Calibri" w:cs="Times New Roman"/>
          <w:sz w:val="22"/>
          <w:szCs w:val="22"/>
        </w:rPr>
        <w:t xml:space="preserve"> Comuni) , </w:t>
      </w:r>
      <w:r w:rsidRPr="006C5044">
        <w:rPr>
          <w:rFonts w:ascii="Calibri" w:hAnsi="Calibri" w:cs="Times New Roman"/>
          <w:sz w:val="22"/>
          <w:szCs w:val="22"/>
        </w:rPr>
        <w:t>G.A.L. Rocca di Cerere</w:t>
      </w:r>
      <w:r>
        <w:rPr>
          <w:rFonts w:ascii="Calibri" w:hAnsi="Calibri" w:cs="Times New Roman"/>
          <w:sz w:val="22"/>
          <w:szCs w:val="22"/>
        </w:rPr>
        <w:t xml:space="preserve"> (17 Comuni) </w:t>
      </w:r>
      <w:r w:rsidR="00147C18">
        <w:rPr>
          <w:rFonts w:ascii="Calibri" w:hAnsi="Calibri" w:cs="Times New Roman"/>
          <w:sz w:val="22"/>
          <w:szCs w:val="22"/>
        </w:rPr>
        <w:t xml:space="preserve">, </w:t>
      </w:r>
      <w:r w:rsidR="00147C18" w:rsidRPr="00147C18">
        <w:rPr>
          <w:rFonts w:ascii="Calibri" w:hAnsi="Calibri" w:cs="Times New Roman"/>
          <w:sz w:val="22"/>
          <w:szCs w:val="22"/>
        </w:rPr>
        <w:t>G.A.L. Sicani</w:t>
      </w:r>
      <w:r w:rsidR="000D09ED">
        <w:rPr>
          <w:rFonts w:ascii="Calibri" w:hAnsi="Calibri" w:cs="Times New Roman"/>
          <w:sz w:val="22"/>
          <w:szCs w:val="22"/>
        </w:rPr>
        <w:t xml:space="preserve"> ( 17</w:t>
      </w:r>
      <w:bookmarkStart w:id="0" w:name="_GoBack"/>
      <w:bookmarkEnd w:id="0"/>
      <w:r w:rsidR="00147C18">
        <w:rPr>
          <w:rFonts w:ascii="Calibri" w:hAnsi="Calibri" w:cs="Times New Roman"/>
          <w:sz w:val="22"/>
          <w:szCs w:val="22"/>
        </w:rPr>
        <w:t xml:space="preserve"> Comuni), </w:t>
      </w:r>
      <w:r w:rsidR="00147C18" w:rsidRPr="00147C18">
        <w:rPr>
          <w:rFonts w:ascii="Calibri" w:hAnsi="Calibri" w:cs="Times New Roman"/>
          <w:sz w:val="22"/>
          <w:szCs w:val="22"/>
        </w:rPr>
        <w:t>G.A.L. Sicilia Centro Meridionale</w:t>
      </w:r>
      <w:r w:rsidR="00147C18">
        <w:rPr>
          <w:rFonts w:ascii="Calibri" w:hAnsi="Calibri" w:cs="Times New Roman"/>
          <w:sz w:val="22"/>
          <w:szCs w:val="22"/>
        </w:rPr>
        <w:t xml:space="preserve"> ( 13 Comuni) , </w:t>
      </w:r>
      <w:r w:rsidR="00147C18" w:rsidRPr="00147C18">
        <w:rPr>
          <w:rFonts w:ascii="Calibri" w:hAnsi="Calibri" w:cs="Times New Roman"/>
          <w:sz w:val="22"/>
          <w:szCs w:val="22"/>
        </w:rPr>
        <w:t>G.A. L. Terre di Aci</w:t>
      </w:r>
      <w:r w:rsidR="00147C18">
        <w:rPr>
          <w:rFonts w:ascii="Calibri" w:hAnsi="Calibri" w:cs="Times New Roman"/>
          <w:sz w:val="22"/>
          <w:szCs w:val="22"/>
        </w:rPr>
        <w:t xml:space="preserve"> </w:t>
      </w:r>
      <w:r w:rsidR="00147C18" w:rsidRPr="00147C18">
        <w:rPr>
          <w:rFonts w:ascii="Calibri" w:hAnsi="Calibri" w:cs="Times New Roman"/>
          <w:sz w:val="22"/>
          <w:szCs w:val="22"/>
        </w:rPr>
        <w:t>(5 Comuni)</w:t>
      </w:r>
      <w:r w:rsidR="00147C18">
        <w:rPr>
          <w:rFonts w:ascii="Calibri" w:hAnsi="Calibri" w:cs="Times New Roman"/>
          <w:sz w:val="22"/>
          <w:szCs w:val="22"/>
        </w:rPr>
        <w:t xml:space="preserve">, </w:t>
      </w:r>
      <w:r w:rsidR="00147C18" w:rsidRPr="00147C18">
        <w:rPr>
          <w:rFonts w:ascii="Calibri" w:hAnsi="Calibri" w:cs="Times New Roman"/>
          <w:sz w:val="22"/>
          <w:szCs w:val="22"/>
        </w:rPr>
        <w:t>G.A.L. Terre del Nisseno</w:t>
      </w:r>
      <w:r w:rsidR="001D6248">
        <w:rPr>
          <w:rFonts w:ascii="Calibri" w:hAnsi="Calibri" w:cs="Times New Roman"/>
          <w:sz w:val="22"/>
          <w:szCs w:val="22"/>
        </w:rPr>
        <w:t xml:space="preserve"> </w:t>
      </w:r>
      <w:r w:rsidR="00147C18" w:rsidRPr="00147C18">
        <w:rPr>
          <w:rFonts w:ascii="Calibri" w:hAnsi="Calibri" w:cs="Times New Roman"/>
          <w:sz w:val="22"/>
          <w:szCs w:val="22"/>
        </w:rPr>
        <w:t>(17 Comuni)</w:t>
      </w:r>
      <w:r w:rsidR="00147C18">
        <w:rPr>
          <w:rFonts w:ascii="Calibri" w:hAnsi="Calibri" w:cs="Times New Roman"/>
          <w:sz w:val="22"/>
          <w:szCs w:val="22"/>
        </w:rPr>
        <w:t xml:space="preserve"> , </w:t>
      </w:r>
      <w:r w:rsidR="00147C18" w:rsidRPr="00147C18">
        <w:rPr>
          <w:rFonts w:ascii="Calibri" w:hAnsi="Calibri" w:cs="Times New Roman"/>
          <w:sz w:val="22"/>
          <w:szCs w:val="22"/>
        </w:rPr>
        <w:t>G.A.L. Terre Normanne</w:t>
      </w:r>
      <w:r w:rsidR="00147C18">
        <w:rPr>
          <w:rFonts w:ascii="Calibri" w:hAnsi="Calibri" w:cs="Times New Roman"/>
          <w:sz w:val="22"/>
          <w:szCs w:val="22"/>
        </w:rPr>
        <w:t xml:space="preserve"> ( 20 Comuni).</w:t>
      </w:r>
    </w:p>
    <w:p w:rsidR="00CB0650" w:rsidRDefault="00CB0650" w:rsidP="00AF4386">
      <w:pPr>
        <w:rPr>
          <w:rFonts w:ascii="Calibri" w:hAnsi="Calibri" w:cs="Times New Roman"/>
          <w:sz w:val="22"/>
          <w:szCs w:val="22"/>
        </w:rPr>
      </w:pPr>
    </w:p>
    <w:p w:rsidR="003E53C2" w:rsidRDefault="00CB0650" w:rsidP="00874C83">
      <w:pPr>
        <w:rPr>
          <w:rFonts w:ascii="Calibri" w:hAnsi="Calibri" w:cs="Times New Roman"/>
          <w:sz w:val="22"/>
          <w:szCs w:val="22"/>
        </w:rPr>
      </w:pPr>
      <w:r w:rsidRPr="00CB0650">
        <w:rPr>
          <w:rFonts w:ascii="Calibri" w:hAnsi="Calibri" w:cs="Times New Roman"/>
          <w:sz w:val="22"/>
          <w:szCs w:val="22"/>
        </w:rPr>
        <w:t>Le risorse finanziarie totali programmate dal  PO-FESR 2014-2020 per lo Sviluppo Locale di Tipo Partecipat</w:t>
      </w:r>
      <w:r w:rsidRPr="00CB0650">
        <w:rPr>
          <w:rFonts w:ascii="Calibri" w:hAnsi="Calibri" w:cs="Times New Roman"/>
          <w:sz w:val="22"/>
          <w:szCs w:val="22"/>
        </w:rPr>
        <w:t>i</w:t>
      </w:r>
      <w:r w:rsidR="00881A82">
        <w:rPr>
          <w:rFonts w:ascii="Calibri" w:hAnsi="Calibri" w:cs="Times New Roman"/>
          <w:sz w:val="22"/>
          <w:szCs w:val="22"/>
        </w:rPr>
        <w:t>vo relativamente all’</w:t>
      </w:r>
      <w:r w:rsidRPr="00CB0650">
        <w:rPr>
          <w:rFonts w:ascii="Calibri" w:hAnsi="Calibri" w:cs="Times New Roman"/>
          <w:sz w:val="22"/>
          <w:szCs w:val="22"/>
        </w:rPr>
        <w:t xml:space="preserve"> Asse 2,  sono pari a € 8.000.000,00 .</w:t>
      </w:r>
      <w:r w:rsidR="00B63627">
        <w:rPr>
          <w:rFonts w:ascii="Calibri" w:hAnsi="Calibri" w:cs="Times New Roman"/>
          <w:sz w:val="22"/>
          <w:szCs w:val="22"/>
        </w:rPr>
        <w:tab/>
      </w:r>
    </w:p>
    <w:p w:rsidR="003E53C2" w:rsidRPr="00AF4386" w:rsidRDefault="003E53C2" w:rsidP="00AF4386">
      <w:pP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</w:t>
      </w:r>
      <w:r w:rsidRPr="003E53C2">
        <w:rPr>
          <w:rFonts w:ascii="Calibri" w:hAnsi="Calibri" w:cs="Times New Roman"/>
          <w:sz w:val="22"/>
          <w:szCs w:val="22"/>
        </w:rPr>
        <w:t xml:space="preserve">ulla base degli interventi  a valere sulle Azioni </w:t>
      </w:r>
      <w:r w:rsidR="001D6248">
        <w:rPr>
          <w:rFonts w:ascii="Calibri" w:hAnsi="Calibri" w:cs="Times New Roman"/>
          <w:sz w:val="22"/>
          <w:szCs w:val="22"/>
        </w:rPr>
        <w:t xml:space="preserve">( 2.2.1, 2.2.3 e 2.3.1 ) </w:t>
      </w:r>
      <w:r w:rsidRPr="003E53C2">
        <w:rPr>
          <w:rFonts w:ascii="Calibri" w:hAnsi="Calibri" w:cs="Times New Roman"/>
          <w:sz w:val="22"/>
          <w:szCs w:val="22"/>
        </w:rPr>
        <w:t>presenti nelle strate</w:t>
      </w:r>
      <w:r>
        <w:rPr>
          <w:rFonts w:ascii="Calibri" w:hAnsi="Calibri" w:cs="Times New Roman"/>
          <w:sz w:val="22"/>
          <w:szCs w:val="22"/>
        </w:rPr>
        <w:t>gie</w:t>
      </w:r>
      <w:r w:rsidR="00CB0650">
        <w:rPr>
          <w:rFonts w:ascii="Calibri" w:hAnsi="Calibri" w:cs="Times New Roman"/>
          <w:sz w:val="22"/>
          <w:szCs w:val="22"/>
        </w:rPr>
        <w:t xml:space="preserve"> e delle risorse finanziarie programmate per ciascun </w:t>
      </w:r>
      <w:r>
        <w:rPr>
          <w:rFonts w:ascii="Calibri" w:hAnsi="Calibri" w:cs="Times New Roman"/>
          <w:sz w:val="22"/>
          <w:szCs w:val="22"/>
        </w:rPr>
        <w:t>G</w:t>
      </w:r>
      <w:r w:rsidR="00CB0650">
        <w:rPr>
          <w:rFonts w:ascii="Calibri" w:hAnsi="Calibri" w:cs="Times New Roman"/>
          <w:sz w:val="22"/>
          <w:szCs w:val="22"/>
        </w:rPr>
        <w:t>.A.L.</w:t>
      </w:r>
      <w:r>
        <w:rPr>
          <w:rFonts w:ascii="Calibri" w:hAnsi="Calibri" w:cs="Times New Roman"/>
          <w:sz w:val="22"/>
          <w:szCs w:val="22"/>
        </w:rPr>
        <w:t xml:space="preserve"> parteci</w:t>
      </w:r>
      <w:r w:rsidR="00CB0650">
        <w:rPr>
          <w:rFonts w:ascii="Calibri" w:hAnsi="Calibri" w:cs="Times New Roman"/>
          <w:sz w:val="22"/>
          <w:szCs w:val="22"/>
        </w:rPr>
        <w:t>pante</w:t>
      </w:r>
      <w:r w:rsidR="004B6502">
        <w:rPr>
          <w:rFonts w:ascii="Calibri" w:hAnsi="Calibri" w:cs="Times New Roman"/>
          <w:sz w:val="22"/>
          <w:szCs w:val="22"/>
        </w:rPr>
        <w:t xml:space="preserve"> ed iscritte in bilancio</w:t>
      </w:r>
      <w:r w:rsidR="001D6248">
        <w:rPr>
          <w:rFonts w:ascii="Calibri" w:hAnsi="Calibri" w:cs="Times New Roman"/>
          <w:sz w:val="22"/>
          <w:szCs w:val="22"/>
        </w:rPr>
        <w:t>,</w:t>
      </w:r>
      <w:r w:rsidR="00CB0650">
        <w:rPr>
          <w:rFonts w:ascii="Calibri" w:hAnsi="Calibri" w:cs="Times New Roman"/>
          <w:sz w:val="22"/>
          <w:szCs w:val="22"/>
        </w:rPr>
        <w:t xml:space="preserve"> </w:t>
      </w:r>
      <w:r w:rsidR="00881A82">
        <w:rPr>
          <w:rFonts w:ascii="Calibri" w:hAnsi="Calibri" w:cs="Times New Roman"/>
          <w:sz w:val="22"/>
          <w:szCs w:val="22"/>
        </w:rPr>
        <w:t xml:space="preserve">la divisione risulta </w:t>
      </w:r>
      <w:r w:rsidR="00CB0650">
        <w:rPr>
          <w:rFonts w:ascii="Calibri" w:hAnsi="Calibri" w:cs="Times New Roman"/>
          <w:sz w:val="22"/>
          <w:szCs w:val="22"/>
        </w:rPr>
        <w:t>l</w:t>
      </w:r>
      <w:r w:rsidR="00881A82">
        <w:rPr>
          <w:rFonts w:ascii="Calibri" w:hAnsi="Calibri" w:cs="Times New Roman"/>
          <w:sz w:val="22"/>
          <w:szCs w:val="22"/>
        </w:rPr>
        <w:t>a</w:t>
      </w:r>
      <w:r w:rsidR="00CB0650">
        <w:rPr>
          <w:rFonts w:ascii="Calibri" w:hAnsi="Calibri" w:cs="Times New Roman"/>
          <w:sz w:val="22"/>
          <w:szCs w:val="22"/>
        </w:rPr>
        <w:t xml:space="preserve"> segue</w:t>
      </w:r>
      <w:r w:rsidR="00CB0650">
        <w:rPr>
          <w:rFonts w:ascii="Calibri" w:hAnsi="Calibri" w:cs="Times New Roman"/>
          <w:sz w:val="22"/>
          <w:szCs w:val="22"/>
        </w:rPr>
        <w:t>n</w:t>
      </w:r>
      <w:r w:rsidR="00CB0650">
        <w:rPr>
          <w:rFonts w:ascii="Calibri" w:hAnsi="Calibri" w:cs="Times New Roman"/>
          <w:sz w:val="22"/>
          <w:szCs w:val="22"/>
        </w:rPr>
        <w:t>te:</w:t>
      </w:r>
    </w:p>
    <w:p w:rsidR="003E53C2" w:rsidRPr="003E53C2" w:rsidRDefault="003E53C2" w:rsidP="004B6502">
      <w:pPr>
        <w:jc w:val="center"/>
        <w:rPr>
          <w:rFonts w:ascii="Calibri" w:hAnsi="Calibri" w:cs="Times New Roman"/>
          <w:b/>
          <w:sz w:val="22"/>
          <w:szCs w:val="22"/>
        </w:rPr>
      </w:pPr>
      <w:r w:rsidRPr="003E53C2">
        <w:rPr>
          <w:rFonts w:ascii="Calibri" w:hAnsi="Calibri" w:cs="Times New Roman"/>
          <w:b/>
          <w:sz w:val="22"/>
          <w:szCs w:val="22"/>
        </w:rPr>
        <w:t>Azione 2.2.1 :</w:t>
      </w:r>
    </w:p>
    <w:p w:rsidR="003E53C2" w:rsidRDefault="003E53C2" w:rsidP="003E53C2">
      <w:pPr>
        <w:rPr>
          <w:rFonts w:ascii="Calibri" w:hAnsi="Calibri" w:cs="Times New Roman"/>
          <w:sz w:val="22"/>
          <w:szCs w:val="22"/>
        </w:rPr>
      </w:pPr>
    </w:p>
    <w:tbl>
      <w:tblPr>
        <w:tblStyle w:val="Grigliatabella"/>
        <w:tblW w:w="0" w:type="auto"/>
        <w:jc w:val="center"/>
        <w:tblInd w:w="-94" w:type="dxa"/>
        <w:tblLook w:val="04A0" w:firstRow="1" w:lastRow="0" w:firstColumn="1" w:lastColumn="0" w:noHBand="0" w:noVBand="1"/>
      </w:tblPr>
      <w:tblGrid>
        <w:gridCol w:w="3342"/>
        <w:gridCol w:w="1665"/>
      </w:tblGrid>
      <w:tr w:rsidR="004B6502" w:rsidTr="00874C83">
        <w:trPr>
          <w:jc w:val="center"/>
        </w:trPr>
        <w:tc>
          <w:tcPr>
            <w:tcW w:w="3342" w:type="dxa"/>
          </w:tcPr>
          <w:p w:rsidR="004B6502" w:rsidRPr="004B6502" w:rsidRDefault="004B6502" w:rsidP="004B6502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B6502">
              <w:rPr>
                <w:rFonts w:ascii="Calibri" w:hAnsi="Calibri" w:cs="Times New Roman"/>
                <w:b/>
                <w:sz w:val="22"/>
                <w:szCs w:val="22"/>
              </w:rPr>
              <w:t>G.A.L.</w:t>
            </w:r>
          </w:p>
        </w:tc>
        <w:tc>
          <w:tcPr>
            <w:tcW w:w="1665" w:type="dxa"/>
          </w:tcPr>
          <w:p w:rsidR="004B6502" w:rsidRPr="004B6502" w:rsidRDefault="004B6502" w:rsidP="004B6502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B6502">
              <w:rPr>
                <w:rFonts w:ascii="Calibri" w:hAnsi="Calibri" w:cs="Times New Roman"/>
                <w:b/>
                <w:sz w:val="22"/>
                <w:szCs w:val="22"/>
              </w:rPr>
              <w:t>PO-FESR</w:t>
            </w:r>
          </w:p>
        </w:tc>
      </w:tr>
      <w:tr w:rsidR="004B6502" w:rsidTr="00874C83">
        <w:trPr>
          <w:jc w:val="center"/>
        </w:trPr>
        <w:tc>
          <w:tcPr>
            <w:tcW w:w="3342" w:type="dxa"/>
          </w:tcPr>
          <w:p w:rsidR="004B6502" w:rsidRDefault="004B6502" w:rsidP="004B6502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B6502">
              <w:rPr>
                <w:rFonts w:ascii="Calibri" w:hAnsi="Calibri" w:cs="Times New Roman"/>
                <w:sz w:val="22"/>
                <w:szCs w:val="22"/>
              </w:rPr>
              <w:t>G.A.L. Etna</w:t>
            </w:r>
          </w:p>
        </w:tc>
        <w:tc>
          <w:tcPr>
            <w:tcW w:w="1665" w:type="dxa"/>
          </w:tcPr>
          <w:p w:rsidR="004B6502" w:rsidRDefault="004B6502" w:rsidP="004B6502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B6502">
              <w:rPr>
                <w:rFonts w:ascii="Calibri" w:hAnsi="Calibri" w:cs="Times New Roman"/>
                <w:sz w:val="22"/>
                <w:szCs w:val="22"/>
              </w:rPr>
              <w:t>€ 300.000,00</w:t>
            </w:r>
          </w:p>
        </w:tc>
      </w:tr>
      <w:tr w:rsidR="004B6502" w:rsidTr="00874C83">
        <w:trPr>
          <w:jc w:val="center"/>
        </w:trPr>
        <w:tc>
          <w:tcPr>
            <w:tcW w:w="3342" w:type="dxa"/>
          </w:tcPr>
          <w:p w:rsidR="004B6502" w:rsidRDefault="004B6502" w:rsidP="004B6502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B6502">
              <w:rPr>
                <w:rFonts w:ascii="Calibri" w:hAnsi="Calibri" w:cs="Times New Roman"/>
                <w:sz w:val="22"/>
                <w:szCs w:val="22"/>
              </w:rPr>
              <w:t xml:space="preserve"> G.A.L. </w:t>
            </w:r>
            <w:proofErr w:type="spellStart"/>
            <w:r w:rsidRPr="004B6502">
              <w:rPr>
                <w:rFonts w:ascii="Calibri" w:hAnsi="Calibri" w:cs="Times New Roman"/>
                <w:sz w:val="22"/>
                <w:szCs w:val="22"/>
              </w:rPr>
              <w:t>Nebrodi</w:t>
            </w:r>
            <w:proofErr w:type="spellEnd"/>
            <w:r w:rsidRPr="004B6502">
              <w:rPr>
                <w:rFonts w:ascii="Calibri" w:hAnsi="Calibri" w:cs="Times New Roman"/>
                <w:sz w:val="22"/>
                <w:szCs w:val="22"/>
              </w:rPr>
              <w:t xml:space="preserve"> Plus</w:t>
            </w:r>
          </w:p>
        </w:tc>
        <w:tc>
          <w:tcPr>
            <w:tcW w:w="1665" w:type="dxa"/>
          </w:tcPr>
          <w:p w:rsidR="004B6502" w:rsidRDefault="004B6502" w:rsidP="004B6502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€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4B6502">
              <w:rPr>
                <w:rFonts w:ascii="Calibri" w:hAnsi="Calibri" w:cs="Times New Roman"/>
                <w:sz w:val="22"/>
                <w:szCs w:val="22"/>
              </w:rPr>
              <w:t>1.000.000,00</w:t>
            </w:r>
          </w:p>
        </w:tc>
      </w:tr>
      <w:tr w:rsidR="004B6502" w:rsidTr="00874C83">
        <w:trPr>
          <w:jc w:val="center"/>
        </w:trPr>
        <w:tc>
          <w:tcPr>
            <w:tcW w:w="3342" w:type="dxa"/>
          </w:tcPr>
          <w:p w:rsidR="004B6502" w:rsidRDefault="004B6502" w:rsidP="004B6502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B6502">
              <w:rPr>
                <w:rFonts w:ascii="Calibri" w:hAnsi="Calibri" w:cs="Times New Roman"/>
                <w:sz w:val="22"/>
                <w:szCs w:val="22"/>
              </w:rPr>
              <w:t xml:space="preserve"> G.A.L. Sicilia Centro Meridionale</w:t>
            </w:r>
          </w:p>
        </w:tc>
        <w:tc>
          <w:tcPr>
            <w:tcW w:w="1665" w:type="dxa"/>
          </w:tcPr>
          <w:p w:rsidR="004B6502" w:rsidRDefault="004B6502" w:rsidP="004B6502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B6502">
              <w:rPr>
                <w:rFonts w:ascii="Calibri" w:hAnsi="Calibri" w:cs="Times New Roman"/>
                <w:sz w:val="22"/>
                <w:szCs w:val="22"/>
              </w:rPr>
              <w:t>€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4B6502">
              <w:rPr>
                <w:rFonts w:ascii="Calibri" w:hAnsi="Calibri" w:cs="Times New Roman"/>
                <w:sz w:val="22"/>
                <w:szCs w:val="22"/>
              </w:rPr>
              <w:t>390.000,00</w:t>
            </w:r>
          </w:p>
        </w:tc>
      </w:tr>
      <w:tr w:rsidR="004B6502" w:rsidTr="00874C83">
        <w:trPr>
          <w:jc w:val="center"/>
        </w:trPr>
        <w:tc>
          <w:tcPr>
            <w:tcW w:w="3342" w:type="dxa"/>
          </w:tcPr>
          <w:p w:rsidR="004B6502" w:rsidRDefault="004B6502" w:rsidP="004B6502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B6502">
              <w:rPr>
                <w:rFonts w:ascii="Calibri" w:hAnsi="Calibri" w:cs="Times New Roman"/>
                <w:sz w:val="22"/>
                <w:szCs w:val="22"/>
              </w:rPr>
              <w:t>G.A. L. Terre di Aci</w:t>
            </w:r>
          </w:p>
        </w:tc>
        <w:tc>
          <w:tcPr>
            <w:tcW w:w="1665" w:type="dxa"/>
          </w:tcPr>
          <w:p w:rsidR="004B6502" w:rsidRDefault="004B6502" w:rsidP="004B6502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B6502">
              <w:rPr>
                <w:rFonts w:ascii="Calibri" w:hAnsi="Calibri" w:cs="Times New Roman"/>
                <w:sz w:val="22"/>
                <w:szCs w:val="22"/>
              </w:rPr>
              <w:t xml:space="preserve">€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4B6502">
              <w:rPr>
                <w:rFonts w:ascii="Calibri" w:hAnsi="Calibri" w:cs="Times New Roman"/>
                <w:sz w:val="22"/>
                <w:szCs w:val="22"/>
              </w:rPr>
              <w:t>200.000,00</w:t>
            </w:r>
          </w:p>
        </w:tc>
      </w:tr>
      <w:tr w:rsidR="004B6502" w:rsidTr="00874C83">
        <w:trPr>
          <w:jc w:val="center"/>
        </w:trPr>
        <w:tc>
          <w:tcPr>
            <w:tcW w:w="3342" w:type="dxa"/>
          </w:tcPr>
          <w:p w:rsidR="004B6502" w:rsidRPr="004B6502" w:rsidRDefault="004B6502" w:rsidP="004B6502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Totale</w:t>
            </w:r>
          </w:p>
        </w:tc>
        <w:tc>
          <w:tcPr>
            <w:tcW w:w="1665" w:type="dxa"/>
          </w:tcPr>
          <w:p w:rsidR="004B6502" w:rsidRPr="004B6502" w:rsidRDefault="004B6502" w:rsidP="004B6502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B6502">
              <w:rPr>
                <w:rFonts w:ascii="Calibri" w:hAnsi="Calibri" w:cs="Times New Roman"/>
                <w:b/>
                <w:sz w:val="22"/>
                <w:szCs w:val="22"/>
              </w:rPr>
              <w:t>€ 1.890.000,00</w:t>
            </w:r>
          </w:p>
        </w:tc>
      </w:tr>
    </w:tbl>
    <w:p w:rsidR="004B6502" w:rsidRPr="003E53C2" w:rsidRDefault="004B6502" w:rsidP="004B6502">
      <w:pPr>
        <w:jc w:val="center"/>
        <w:rPr>
          <w:rFonts w:ascii="Calibri" w:hAnsi="Calibri" w:cs="Times New Roman"/>
          <w:sz w:val="22"/>
          <w:szCs w:val="22"/>
        </w:rPr>
      </w:pPr>
    </w:p>
    <w:p w:rsidR="003E53C2" w:rsidRPr="003E53C2" w:rsidRDefault="003E53C2" w:rsidP="003E53C2">
      <w:pPr>
        <w:rPr>
          <w:rFonts w:ascii="Calibri" w:hAnsi="Calibri" w:cs="Times New Roman"/>
          <w:sz w:val="22"/>
          <w:szCs w:val="22"/>
        </w:rPr>
      </w:pPr>
    </w:p>
    <w:p w:rsidR="003E53C2" w:rsidRPr="003E53C2" w:rsidRDefault="003E53C2" w:rsidP="004B6502">
      <w:pPr>
        <w:jc w:val="center"/>
        <w:rPr>
          <w:rFonts w:ascii="Calibri" w:hAnsi="Calibri" w:cs="Times New Roman"/>
          <w:b/>
          <w:sz w:val="22"/>
          <w:szCs w:val="22"/>
        </w:rPr>
      </w:pPr>
      <w:r w:rsidRPr="003E53C2">
        <w:rPr>
          <w:rFonts w:ascii="Calibri" w:hAnsi="Calibri" w:cs="Times New Roman"/>
          <w:b/>
          <w:sz w:val="22"/>
          <w:szCs w:val="22"/>
        </w:rPr>
        <w:t>Azione 2.2.3 :</w:t>
      </w:r>
    </w:p>
    <w:p w:rsidR="003E53C2" w:rsidRDefault="003E53C2" w:rsidP="003E53C2">
      <w:pPr>
        <w:rPr>
          <w:rFonts w:ascii="Calibri" w:hAnsi="Calibri" w:cs="Times New Roman"/>
          <w:sz w:val="22"/>
          <w:szCs w:val="22"/>
        </w:rPr>
      </w:pPr>
    </w:p>
    <w:tbl>
      <w:tblPr>
        <w:tblStyle w:val="Grigliatabella"/>
        <w:tblW w:w="0" w:type="auto"/>
        <w:tblInd w:w="2376" w:type="dxa"/>
        <w:tblLook w:val="04A0" w:firstRow="1" w:lastRow="0" w:firstColumn="1" w:lastColumn="0" w:noHBand="0" w:noVBand="1"/>
      </w:tblPr>
      <w:tblGrid>
        <w:gridCol w:w="2513"/>
        <w:gridCol w:w="2590"/>
      </w:tblGrid>
      <w:tr w:rsidR="004B6502" w:rsidTr="00380E2E">
        <w:tc>
          <w:tcPr>
            <w:tcW w:w="2513" w:type="dxa"/>
          </w:tcPr>
          <w:p w:rsidR="004B6502" w:rsidRDefault="004B6502" w:rsidP="004B6502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B6502">
              <w:rPr>
                <w:rFonts w:ascii="Calibri" w:hAnsi="Calibri" w:cs="Times New Roman"/>
                <w:b/>
                <w:sz w:val="22"/>
                <w:szCs w:val="22"/>
              </w:rPr>
              <w:t>G.A.L.</w:t>
            </w:r>
          </w:p>
        </w:tc>
        <w:tc>
          <w:tcPr>
            <w:tcW w:w="2590" w:type="dxa"/>
          </w:tcPr>
          <w:p w:rsidR="004B6502" w:rsidRDefault="004B6502" w:rsidP="004B6502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B6502">
              <w:rPr>
                <w:rFonts w:ascii="Calibri" w:hAnsi="Calibri" w:cs="Times New Roman"/>
                <w:b/>
                <w:sz w:val="22"/>
                <w:szCs w:val="22"/>
              </w:rPr>
              <w:t>PO-FESR</w:t>
            </w:r>
          </w:p>
        </w:tc>
      </w:tr>
      <w:tr w:rsidR="004B6502" w:rsidTr="00380E2E">
        <w:tc>
          <w:tcPr>
            <w:tcW w:w="2513" w:type="dxa"/>
          </w:tcPr>
          <w:p w:rsidR="004B6502" w:rsidRDefault="004B6502" w:rsidP="004B6502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B6502">
              <w:rPr>
                <w:rFonts w:ascii="Calibri" w:hAnsi="Calibri" w:cs="Times New Roman"/>
                <w:sz w:val="22"/>
                <w:szCs w:val="22"/>
              </w:rPr>
              <w:t>G.A.L. Rocca di Cerere</w:t>
            </w:r>
          </w:p>
        </w:tc>
        <w:tc>
          <w:tcPr>
            <w:tcW w:w="2590" w:type="dxa"/>
          </w:tcPr>
          <w:p w:rsidR="004B6502" w:rsidRDefault="004B6502" w:rsidP="004B6502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B6502">
              <w:rPr>
                <w:rFonts w:ascii="Calibri" w:hAnsi="Calibri" w:cs="Times New Roman"/>
                <w:sz w:val="22"/>
                <w:szCs w:val="22"/>
              </w:rPr>
              <w:t>€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4B6502">
              <w:rPr>
                <w:rFonts w:ascii="Calibri" w:hAnsi="Calibri" w:cs="Times New Roman"/>
                <w:sz w:val="22"/>
                <w:szCs w:val="22"/>
              </w:rPr>
              <w:t>300.000,00</w:t>
            </w:r>
          </w:p>
        </w:tc>
      </w:tr>
      <w:tr w:rsidR="004B6502" w:rsidTr="00380E2E">
        <w:tc>
          <w:tcPr>
            <w:tcW w:w="2513" w:type="dxa"/>
          </w:tcPr>
          <w:p w:rsidR="004B6502" w:rsidRDefault="004B6502" w:rsidP="004B6502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B6502">
              <w:rPr>
                <w:rFonts w:ascii="Calibri" w:hAnsi="Calibri" w:cs="Times New Roman"/>
                <w:sz w:val="22"/>
                <w:szCs w:val="22"/>
              </w:rPr>
              <w:t>Totale</w:t>
            </w:r>
          </w:p>
        </w:tc>
        <w:tc>
          <w:tcPr>
            <w:tcW w:w="2590" w:type="dxa"/>
          </w:tcPr>
          <w:p w:rsidR="004B6502" w:rsidRDefault="004B6502" w:rsidP="004B6502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B6502">
              <w:rPr>
                <w:rFonts w:ascii="Calibri" w:hAnsi="Calibri" w:cs="Times New Roman"/>
                <w:b/>
                <w:sz w:val="22"/>
                <w:szCs w:val="22"/>
              </w:rPr>
              <w:t>€ 300.000,00</w:t>
            </w:r>
          </w:p>
        </w:tc>
      </w:tr>
    </w:tbl>
    <w:p w:rsidR="004B6502" w:rsidRPr="003E53C2" w:rsidRDefault="004B6502" w:rsidP="003E53C2">
      <w:pPr>
        <w:rPr>
          <w:rFonts w:ascii="Calibri" w:hAnsi="Calibri" w:cs="Times New Roman"/>
          <w:sz w:val="22"/>
          <w:szCs w:val="22"/>
        </w:rPr>
      </w:pPr>
    </w:p>
    <w:p w:rsidR="003E53C2" w:rsidRDefault="003E53C2" w:rsidP="003E53C2">
      <w:pPr>
        <w:rPr>
          <w:rFonts w:ascii="Calibri" w:hAnsi="Calibri" w:cs="Times New Roman"/>
          <w:sz w:val="22"/>
          <w:szCs w:val="22"/>
        </w:rPr>
      </w:pPr>
    </w:p>
    <w:p w:rsidR="00380E2E" w:rsidRDefault="00380E2E" w:rsidP="003E53C2">
      <w:pPr>
        <w:rPr>
          <w:rFonts w:ascii="Calibri" w:hAnsi="Calibri" w:cs="Times New Roman"/>
          <w:sz w:val="22"/>
          <w:szCs w:val="22"/>
        </w:rPr>
      </w:pPr>
    </w:p>
    <w:p w:rsidR="00380E2E" w:rsidRDefault="00380E2E" w:rsidP="003E53C2">
      <w:pPr>
        <w:rPr>
          <w:rFonts w:ascii="Calibri" w:hAnsi="Calibri" w:cs="Times New Roman"/>
          <w:sz w:val="22"/>
          <w:szCs w:val="22"/>
        </w:rPr>
      </w:pPr>
    </w:p>
    <w:p w:rsidR="00380E2E" w:rsidRDefault="00380E2E" w:rsidP="003E53C2">
      <w:pPr>
        <w:rPr>
          <w:rFonts w:ascii="Calibri" w:hAnsi="Calibri" w:cs="Times New Roman"/>
          <w:sz w:val="22"/>
          <w:szCs w:val="22"/>
        </w:rPr>
      </w:pPr>
    </w:p>
    <w:p w:rsidR="00380E2E" w:rsidRPr="003E53C2" w:rsidRDefault="00380E2E" w:rsidP="003E53C2">
      <w:pPr>
        <w:rPr>
          <w:rFonts w:ascii="Calibri" w:hAnsi="Calibri" w:cs="Times New Roman"/>
          <w:sz w:val="22"/>
          <w:szCs w:val="22"/>
        </w:rPr>
      </w:pPr>
    </w:p>
    <w:p w:rsidR="00874C83" w:rsidRDefault="00874C83" w:rsidP="00380E2E">
      <w:pPr>
        <w:jc w:val="center"/>
        <w:rPr>
          <w:rFonts w:ascii="Calibri" w:hAnsi="Calibri" w:cs="Times New Roman"/>
          <w:b/>
          <w:sz w:val="22"/>
          <w:szCs w:val="22"/>
        </w:rPr>
      </w:pPr>
    </w:p>
    <w:p w:rsidR="003E53C2" w:rsidRPr="003E53C2" w:rsidRDefault="003E53C2" w:rsidP="00380E2E">
      <w:pPr>
        <w:jc w:val="center"/>
        <w:rPr>
          <w:rFonts w:ascii="Calibri" w:hAnsi="Calibri" w:cs="Times New Roman"/>
          <w:b/>
          <w:sz w:val="22"/>
          <w:szCs w:val="22"/>
        </w:rPr>
      </w:pPr>
      <w:r w:rsidRPr="003E53C2">
        <w:rPr>
          <w:rFonts w:ascii="Calibri" w:hAnsi="Calibri" w:cs="Times New Roman"/>
          <w:b/>
          <w:sz w:val="22"/>
          <w:szCs w:val="22"/>
        </w:rPr>
        <w:lastRenderedPageBreak/>
        <w:t>Azione 2.3.1:</w:t>
      </w:r>
    </w:p>
    <w:p w:rsidR="003E53C2" w:rsidRDefault="003E53C2" w:rsidP="003E53C2">
      <w:pPr>
        <w:rPr>
          <w:rFonts w:ascii="Calibri" w:hAnsi="Calibri" w:cs="Times New Roman"/>
          <w:sz w:val="22"/>
          <w:szCs w:val="22"/>
        </w:rPr>
      </w:pPr>
    </w:p>
    <w:tbl>
      <w:tblPr>
        <w:tblStyle w:val="Grigliatabella"/>
        <w:tblW w:w="0" w:type="auto"/>
        <w:tblInd w:w="2235" w:type="dxa"/>
        <w:tblLook w:val="04A0" w:firstRow="1" w:lastRow="0" w:firstColumn="1" w:lastColumn="0" w:noHBand="0" w:noVBand="1"/>
      </w:tblPr>
      <w:tblGrid>
        <w:gridCol w:w="2976"/>
        <w:gridCol w:w="2268"/>
      </w:tblGrid>
      <w:tr w:rsidR="00380E2E" w:rsidTr="00380E2E">
        <w:tc>
          <w:tcPr>
            <w:tcW w:w="2976" w:type="dxa"/>
          </w:tcPr>
          <w:p w:rsid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b/>
                <w:sz w:val="22"/>
                <w:szCs w:val="22"/>
              </w:rPr>
              <w:t>G.A.L.</w:t>
            </w:r>
          </w:p>
        </w:tc>
        <w:tc>
          <w:tcPr>
            <w:tcW w:w="2268" w:type="dxa"/>
          </w:tcPr>
          <w:p w:rsid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b/>
                <w:sz w:val="22"/>
                <w:szCs w:val="22"/>
              </w:rPr>
              <w:t>PO-FESR</w:t>
            </w:r>
          </w:p>
        </w:tc>
      </w:tr>
      <w:tr w:rsidR="00380E2E" w:rsidTr="00380E2E">
        <w:tc>
          <w:tcPr>
            <w:tcW w:w="2976" w:type="dxa"/>
          </w:tcPr>
          <w:p w:rsid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sz w:val="22"/>
                <w:szCs w:val="22"/>
              </w:rPr>
              <w:t xml:space="preserve">G.A.L. </w:t>
            </w:r>
            <w:proofErr w:type="spellStart"/>
            <w:r w:rsidRPr="00380E2E">
              <w:rPr>
                <w:rFonts w:ascii="Calibri" w:hAnsi="Calibri" w:cs="Times New Roman"/>
                <w:sz w:val="22"/>
                <w:szCs w:val="22"/>
              </w:rPr>
              <w:t>Eloro</w:t>
            </w:r>
            <w:proofErr w:type="spellEnd"/>
          </w:p>
        </w:tc>
        <w:tc>
          <w:tcPr>
            <w:tcW w:w="2268" w:type="dxa"/>
          </w:tcPr>
          <w:p w:rsid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sz w:val="22"/>
                <w:szCs w:val="22"/>
              </w:rPr>
              <w:t>€ 672.453,70</w:t>
            </w:r>
          </w:p>
        </w:tc>
      </w:tr>
      <w:tr w:rsidR="00380E2E" w:rsidTr="00380E2E">
        <w:tc>
          <w:tcPr>
            <w:tcW w:w="2976" w:type="dxa"/>
          </w:tcPr>
          <w:p w:rsid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sz w:val="22"/>
                <w:szCs w:val="22"/>
              </w:rPr>
              <w:t>G.A.L. Etna Sud</w:t>
            </w:r>
          </w:p>
        </w:tc>
        <w:tc>
          <w:tcPr>
            <w:tcW w:w="2268" w:type="dxa"/>
          </w:tcPr>
          <w:p w:rsid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sz w:val="22"/>
                <w:szCs w:val="22"/>
              </w:rPr>
              <w:t>€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380E2E">
              <w:rPr>
                <w:rFonts w:ascii="Calibri" w:hAnsi="Calibri" w:cs="Times New Roman"/>
                <w:sz w:val="22"/>
                <w:szCs w:val="22"/>
              </w:rPr>
              <w:t>896.604,94</w:t>
            </w:r>
          </w:p>
        </w:tc>
      </w:tr>
      <w:tr w:rsidR="00380E2E" w:rsidTr="00380E2E">
        <w:tc>
          <w:tcPr>
            <w:tcW w:w="2976" w:type="dxa"/>
          </w:tcPr>
          <w:p w:rsid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sz w:val="22"/>
                <w:szCs w:val="22"/>
              </w:rPr>
              <w:t>G.A.L. Golfo di Castellammare</w:t>
            </w:r>
          </w:p>
        </w:tc>
        <w:tc>
          <w:tcPr>
            <w:tcW w:w="2268" w:type="dxa"/>
          </w:tcPr>
          <w:p w:rsid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sz w:val="22"/>
                <w:szCs w:val="22"/>
              </w:rPr>
              <w:t>€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380E2E">
              <w:rPr>
                <w:rFonts w:ascii="Calibri" w:hAnsi="Calibri" w:cs="Times New Roman"/>
                <w:sz w:val="22"/>
                <w:szCs w:val="22"/>
              </w:rPr>
              <w:t>564.861,11</w:t>
            </w:r>
          </w:p>
        </w:tc>
      </w:tr>
      <w:tr w:rsidR="00380E2E" w:rsidTr="00380E2E">
        <w:tc>
          <w:tcPr>
            <w:tcW w:w="2976" w:type="dxa"/>
          </w:tcPr>
          <w:p w:rsid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sz w:val="22"/>
                <w:szCs w:val="22"/>
              </w:rPr>
              <w:t xml:space="preserve">G.A.L. </w:t>
            </w:r>
            <w:proofErr w:type="spellStart"/>
            <w:r w:rsidRPr="00380E2E">
              <w:rPr>
                <w:rFonts w:ascii="Calibri" w:hAnsi="Calibri" w:cs="Times New Roman"/>
                <w:sz w:val="22"/>
                <w:szCs w:val="22"/>
              </w:rPr>
              <w:t>Kalat</w:t>
            </w:r>
            <w:proofErr w:type="spellEnd"/>
          </w:p>
        </w:tc>
        <w:tc>
          <w:tcPr>
            <w:tcW w:w="2268" w:type="dxa"/>
          </w:tcPr>
          <w:p w:rsid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sz w:val="22"/>
                <w:szCs w:val="22"/>
              </w:rPr>
              <w:t>€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380E2E">
              <w:rPr>
                <w:rFonts w:ascii="Calibri" w:hAnsi="Calibri" w:cs="Times New Roman"/>
                <w:sz w:val="22"/>
                <w:szCs w:val="22"/>
              </w:rPr>
              <w:t>448.302,47</w:t>
            </w:r>
          </w:p>
        </w:tc>
      </w:tr>
      <w:tr w:rsidR="00380E2E" w:rsidTr="00380E2E">
        <w:tc>
          <w:tcPr>
            <w:tcW w:w="2976" w:type="dxa"/>
          </w:tcPr>
          <w:p w:rsid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sz w:val="22"/>
                <w:szCs w:val="22"/>
              </w:rPr>
              <w:t>G.A.L. Rocca di Cerere</w:t>
            </w:r>
          </w:p>
        </w:tc>
        <w:tc>
          <w:tcPr>
            <w:tcW w:w="2268" w:type="dxa"/>
          </w:tcPr>
          <w:p w:rsid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sz w:val="22"/>
                <w:szCs w:val="22"/>
              </w:rPr>
              <w:t>€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380E2E">
              <w:rPr>
                <w:rFonts w:ascii="Calibri" w:hAnsi="Calibri" w:cs="Times New Roman"/>
                <w:sz w:val="22"/>
                <w:szCs w:val="22"/>
              </w:rPr>
              <w:t>537.962,96</w:t>
            </w:r>
          </w:p>
        </w:tc>
      </w:tr>
      <w:tr w:rsidR="00380E2E" w:rsidTr="00380E2E">
        <w:tc>
          <w:tcPr>
            <w:tcW w:w="2976" w:type="dxa"/>
          </w:tcPr>
          <w:p w:rsid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sz w:val="22"/>
                <w:szCs w:val="22"/>
              </w:rPr>
              <w:t>G.A.L. Sicani</w:t>
            </w:r>
          </w:p>
        </w:tc>
        <w:tc>
          <w:tcPr>
            <w:tcW w:w="2268" w:type="dxa"/>
          </w:tcPr>
          <w:p w:rsid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sz w:val="22"/>
                <w:szCs w:val="22"/>
              </w:rPr>
              <w:t>€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380E2E">
              <w:rPr>
                <w:rFonts w:ascii="Calibri" w:hAnsi="Calibri" w:cs="Times New Roman"/>
                <w:sz w:val="22"/>
                <w:szCs w:val="22"/>
              </w:rPr>
              <w:t>609.691,36</w:t>
            </w:r>
          </w:p>
        </w:tc>
      </w:tr>
      <w:tr w:rsidR="00380E2E" w:rsidTr="00380E2E">
        <w:tc>
          <w:tcPr>
            <w:tcW w:w="2976" w:type="dxa"/>
          </w:tcPr>
          <w:p w:rsid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sz w:val="22"/>
                <w:szCs w:val="22"/>
              </w:rPr>
              <w:t>G.A.L. Sicilia Centro-Meridionale</w:t>
            </w:r>
          </w:p>
        </w:tc>
        <w:tc>
          <w:tcPr>
            <w:tcW w:w="2268" w:type="dxa"/>
          </w:tcPr>
          <w:p w:rsid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sz w:val="22"/>
                <w:szCs w:val="22"/>
              </w:rPr>
              <w:t>€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380E2E">
              <w:rPr>
                <w:rFonts w:ascii="Calibri" w:hAnsi="Calibri" w:cs="Times New Roman"/>
                <w:sz w:val="22"/>
                <w:szCs w:val="22"/>
              </w:rPr>
              <w:t>645.555,56</w:t>
            </w:r>
          </w:p>
        </w:tc>
      </w:tr>
      <w:tr w:rsidR="00380E2E" w:rsidTr="00380E2E">
        <w:tc>
          <w:tcPr>
            <w:tcW w:w="2976" w:type="dxa"/>
          </w:tcPr>
          <w:p w:rsidR="00380E2E" w:rsidRP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sz w:val="22"/>
                <w:szCs w:val="22"/>
              </w:rPr>
              <w:t>G.A.L. Terre del Nisseno</w:t>
            </w:r>
          </w:p>
        </w:tc>
        <w:tc>
          <w:tcPr>
            <w:tcW w:w="2268" w:type="dxa"/>
          </w:tcPr>
          <w:p w:rsid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sz w:val="22"/>
                <w:szCs w:val="22"/>
              </w:rPr>
              <w:t>€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380E2E">
              <w:rPr>
                <w:rFonts w:ascii="Calibri" w:hAnsi="Calibri" w:cs="Times New Roman"/>
                <w:sz w:val="22"/>
                <w:szCs w:val="22"/>
              </w:rPr>
              <w:t>268.981,48</w:t>
            </w:r>
          </w:p>
        </w:tc>
      </w:tr>
      <w:tr w:rsidR="00380E2E" w:rsidTr="00380E2E">
        <w:tc>
          <w:tcPr>
            <w:tcW w:w="2976" w:type="dxa"/>
          </w:tcPr>
          <w:p w:rsidR="00380E2E" w:rsidRP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sz w:val="22"/>
                <w:szCs w:val="22"/>
              </w:rPr>
              <w:t>G.A.L. Terre di Aci</w:t>
            </w:r>
          </w:p>
        </w:tc>
        <w:tc>
          <w:tcPr>
            <w:tcW w:w="2268" w:type="dxa"/>
          </w:tcPr>
          <w:p w:rsidR="00380E2E" w:rsidRDefault="00380E2E" w:rsidP="00380E2E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sz w:val="22"/>
                <w:szCs w:val="22"/>
              </w:rPr>
              <w:t>€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380E2E">
              <w:rPr>
                <w:rFonts w:ascii="Calibri" w:hAnsi="Calibri" w:cs="Times New Roman"/>
                <w:sz w:val="22"/>
                <w:szCs w:val="22"/>
              </w:rPr>
              <w:t>268.981,48</w:t>
            </w:r>
          </w:p>
        </w:tc>
      </w:tr>
      <w:tr w:rsidR="00380E2E" w:rsidTr="00380E2E">
        <w:tc>
          <w:tcPr>
            <w:tcW w:w="2976" w:type="dxa"/>
          </w:tcPr>
          <w:p w:rsidR="00380E2E" w:rsidRDefault="00380E2E" w:rsidP="00380E2E">
            <w:pPr>
              <w:jc w:val="center"/>
            </w:pPr>
            <w:r w:rsidRPr="00061CBC">
              <w:rPr>
                <w:rFonts w:ascii="Calibri" w:hAnsi="Calibri" w:cs="Times New Roman"/>
                <w:sz w:val="22"/>
                <w:szCs w:val="22"/>
              </w:rPr>
              <w:t>G.A.L. Terre Normanne</w:t>
            </w:r>
          </w:p>
        </w:tc>
        <w:tc>
          <w:tcPr>
            <w:tcW w:w="2268" w:type="dxa"/>
          </w:tcPr>
          <w:p w:rsidR="00380E2E" w:rsidRPr="00380E2E" w:rsidRDefault="00380E2E" w:rsidP="00380E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E2E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0E2E">
              <w:rPr>
                <w:rFonts w:asciiTheme="minorHAnsi" w:hAnsiTheme="minorHAnsi" w:cstheme="minorHAnsi"/>
                <w:sz w:val="22"/>
                <w:szCs w:val="22"/>
              </w:rPr>
              <w:t>896.604,94</w:t>
            </w:r>
          </w:p>
        </w:tc>
      </w:tr>
      <w:tr w:rsidR="00380E2E" w:rsidTr="00380E2E">
        <w:tc>
          <w:tcPr>
            <w:tcW w:w="2976" w:type="dxa"/>
          </w:tcPr>
          <w:p w:rsidR="00380E2E" w:rsidRPr="00380E2E" w:rsidRDefault="00380E2E" w:rsidP="00380E2E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80E2E">
              <w:rPr>
                <w:rFonts w:ascii="Calibri" w:hAnsi="Calibri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2268" w:type="dxa"/>
          </w:tcPr>
          <w:p w:rsidR="00380E2E" w:rsidRPr="00380E2E" w:rsidRDefault="00380E2E" w:rsidP="00380E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0E2E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0E2E">
              <w:rPr>
                <w:rFonts w:asciiTheme="minorHAnsi" w:hAnsiTheme="minorHAnsi" w:cstheme="minorHAnsi"/>
                <w:sz w:val="22"/>
                <w:szCs w:val="22"/>
              </w:rPr>
              <w:t>5.810.000,00</w:t>
            </w:r>
          </w:p>
        </w:tc>
      </w:tr>
    </w:tbl>
    <w:p w:rsidR="00561316" w:rsidRDefault="00561316" w:rsidP="003E53C2">
      <w:pPr>
        <w:rPr>
          <w:rFonts w:ascii="Calibri" w:hAnsi="Calibri" w:cs="Times New Roman"/>
          <w:sz w:val="22"/>
          <w:szCs w:val="22"/>
        </w:rPr>
      </w:pPr>
    </w:p>
    <w:p w:rsidR="00AF4386" w:rsidRDefault="00AF4386" w:rsidP="00EB254D">
      <w:pPr>
        <w:rPr>
          <w:rFonts w:ascii="Calibri" w:hAnsi="Calibri" w:cs="Times New Roman"/>
          <w:sz w:val="22"/>
          <w:szCs w:val="22"/>
        </w:rPr>
      </w:pPr>
    </w:p>
    <w:p w:rsidR="009B6BEA" w:rsidRDefault="00CB0650" w:rsidP="00EB254D">
      <w:pP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Attraverso il percorso negoziale </w:t>
      </w:r>
      <w:r w:rsidR="00EB254D" w:rsidRPr="00EB254D">
        <w:rPr>
          <w:rFonts w:ascii="Calibri" w:hAnsi="Calibri" w:cs="Times New Roman"/>
          <w:sz w:val="22"/>
          <w:szCs w:val="22"/>
        </w:rPr>
        <w:t>per l’attuazione dell’intervento CLLD riguardante la quota FESR,  il Comit</w:t>
      </w:r>
      <w:r w:rsidR="00EB254D" w:rsidRPr="00EB254D">
        <w:rPr>
          <w:rFonts w:ascii="Calibri" w:hAnsi="Calibri" w:cs="Times New Roman"/>
          <w:sz w:val="22"/>
          <w:szCs w:val="22"/>
        </w:rPr>
        <w:t>a</w:t>
      </w:r>
      <w:r w:rsidR="00EB254D" w:rsidRPr="00EB254D">
        <w:rPr>
          <w:rFonts w:ascii="Calibri" w:hAnsi="Calibri" w:cs="Times New Roman"/>
          <w:sz w:val="22"/>
          <w:szCs w:val="22"/>
        </w:rPr>
        <w:t>to tecnico ha proceduto all’assestamento dei piani finanziari, dei contenuti delle operazioni e delle relative procedure attuative per ciascun PAL</w:t>
      </w:r>
      <w:r>
        <w:rPr>
          <w:rFonts w:ascii="Calibri" w:hAnsi="Calibri" w:cs="Times New Roman"/>
          <w:sz w:val="22"/>
          <w:szCs w:val="22"/>
        </w:rPr>
        <w:t xml:space="preserve"> e</w:t>
      </w:r>
      <w:r w:rsidR="00EB254D" w:rsidRPr="00EB254D">
        <w:rPr>
          <w:rFonts w:ascii="Calibri" w:hAnsi="Calibri" w:cs="Times New Roman"/>
          <w:sz w:val="22"/>
          <w:szCs w:val="22"/>
        </w:rPr>
        <w:t xml:space="preserve"> tali modifiche sono state inserite negli Addenda di ciascun Piano di Azione Locale (PAL) dei GAL e approvate.</w:t>
      </w:r>
    </w:p>
    <w:p w:rsidR="00EB254D" w:rsidRPr="00987462" w:rsidRDefault="00EB254D" w:rsidP="00EB254D">
      <w:pPr>
        <w:rPr>
          <w:rFonts w:ascii="Calibri" w:hAnsi="Calibri" w:cs="Calibri"/>
          <w:sz w:val="22"/>
          <w:szCs w:val="22"/>
        </w:rPr>
      </w:pPr>
      <w:r w:rsidRPr="00987462">
        <w:rPr>
          <w:rFonts w:ascii="Calibri" w:hAnsi="Calibri" w:cs="Times New Roman"/>
          <w:sz w:val="22"/>
          <w:szCs w:val="22"/>
        </w:rPr>
        <w:t xml:space="preserve">In particolare, </w:t>
      </w:r>
      <w:r w:rsidR="00AF4386" w:rsidRPr="00987462">
        <w:rPr>
          <w:rFonts w:ascii="Calibri" w:hAnsi="Calibri" w:cs="Times New Roman"/>
          <w:sz w:val="22"/>
          <w:szCs w:val="22"/>
        </w:rPr>
        <w:t>per quanto riguarda l’Azione 2.3.1 del PO FESR 2014-2020, si è proceduto con accordo un</w:t>
      </w:r>
      <w:r w:rsidR="00AF4386" w:rsidRPr="00987462">
        <w:rPr>
          <w:rFonts w:ascii="Calibri" w:hAnsi="Calibri" w:cs="Times New Roman"/>
          <w:sz w:val="22"/>
          <w:szCs w:val="22"/>
        </w:rPr>
        <w:t>a</w:t>
      </w:r>
      <w:r w:rsidR="00AF4386" w:rsidRPr="00987462">
        <w:rPr>
          <w:rFonts w:ascii="Calibri" w:hAnsi="Calibri" w:cs="Times New Roman"/>
          <w:sz w:val="22"/>
          <w:szCs w:val="22"/>
        </w:rPr>
        <w:t>nime da parte di tutti i GAL che attivano le risorse sull’azione suddetta ad un taglio lineare di € 670.000,00 di differenza fra richiesto e programmato  messo in evidenza dal l’</w:t>
      </w:r>
      <w:proofErr w:type="spellStart"/>
      <w:r w:rsidR="00AF4386" w:rsidRPr="00987462">
        <w:rPr>
          <w:rFonts w:ascii="Calibri" w:hAnsi="Calibri" w:cs="Times New Roman"/>
          <w:sz w:val="22"/>
          <w:szCs w:val="22"/>
        </w:rPr>
        <w:t>AdG-AdC</w:t>
      </w:r>
      <w:proofErr w:type="spellEnd"/>
      <w:r w:rsidR="00AF4386" w:rsidRPr="00987462">
        <w:rPr>
          <w:rFonts w:ascii="Calibri" w:hAnsi="Calibri" w:cs="Times New Roman"/>
          <w:sz w:val="22"/>
          <w:szCs w:val="22"/>
        </w:rPr>
        <w:t>, portando così le dotazioni r</w:t>
      </w:r>
      <w:r w:rsidR="00AF4386" w:rsidRPr="00987462">
        <w:rPr>
          <w:rFonts w:ascii="Calibri" w:hAnsi="Calibri" w:cs="Times New Roman"/>
          <w:sz w:val="22"/>
          <w:szCs w:val="22"/>
        </w:rPr>
        <w:t>i</w:t>
      </w:r>
      <w:r w:rsidR="00AF4386" w:rsidRPr="00987462">
        <w:rPr>
          <w:rFonts w:ascii="Calibri" w:hAnsi="Calibri" w:cs="Times New Roman"/>
          <w:sz w:val="22"/>
          <w:szCs w:val="22"/>
        </w:rPr>
        <w:t xml:space="preserve">chieste dalle Strategie  pari alle risorse finanziarie disponibili per un ammontare di </w:t>
      </w:r>
      <w:r w:rsidR="00AF4386" w:rsidRPr="00987462">
        <w:rPr>
          <w:rFonts w:ascii="Calibri" w:hAnsi="Calibri" w:cs="Calibri"/>
          <w:sz w:val="22"/>
          <w:szCs w:val="22"/>
        </w:rPr>
        <w:t>€ 5.810.000,00.</w:t>
      </w:r>
    </w:p>
    <w:p w:rsidR="00DA2E45" w:rsidRDefault="00DA2E45" w:rsidP="00EB254D">
      <w:pPr>
        <w:rPr>
          <w:rFonts w:ascii="Calibri" w:hAnsi="Calibri" w:cs="Calibri"/>
          <w:sz w:val="22"/>
          <w:szCs w:val="22"/>
        </w:rPr>
      </w:pPr>
    </w:p>
    <w:p w:rsidR="001529C5" w:rsidRDefault="003D620C" w:rsidP="00DA2E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 fine di concludere </w:t>
      </w:r>
      <w:r w:rsidR="00380E2E">
        <w:rPr>
          <w:rFonts w:ascii="Calibri" w:hAnsi="Calibri" w:cs="Calibri"/>
          <w:sz w:val="22"/>
          <w:szCs w:val="22"/>
        </w:rPr>
        <w:t xml:space="preserve">la procedura </w:t>
      </w:r>
      <w:r>
        <w:rPr>
          <w:rFonts w:ascii="Calibri" w:hAnsi="Calibri" w:cs="Calibri"/>
          <w:sz w:val="22"/>
          <w:szCs w:val="22"/>
        </w:rPr>
        <w:t>negoziale per le strategie CLLD  e favorire così l’attuazione delle stesse,  l’</w:t>
      </w:r>
      <w:r w:rsidR="00DA2E45">
        <w:rPr>
          <w:rFonts w:ascii="Calibri" w:hAnsi="Calibri" w:cs="Calibri"/>
          <w:sz w:val="22"/>
          <w:szCs w:val="22"/>
        </w:rPr>
        <w:t xml:space="preserve">ARIT ha predisposto la” Circolare di Chiamata a progetto </w:t>
      </w:r>
      <w:r w:rsidR="00DA2E45" w:rsidRPr="00DA2E45">
        <w:rPr>
          <w:rFonts w:ascii="Calibri" w:hAnsi="Calibri" w:cs="Calibri"/>
          <w:i/>
          <w:sz w:val="22"/>
          <w:szCs w:val="22"/>
        </w:rPr>
        <w:t>per la selezione degli interventi a valere sull’azioni 2.2.1 , 2.2.3 e 2.3.1. da parte dei Comuni potenziali beneficiari del GAL</w:t>
      </w:r>
      <w:r w:rsidR="00DA2E45" w:rsidRPr="00DA2E45">
        <w:rPr>
          <w:rFonts w:ascii="Calibri" w:hAnsi="Calibri" w:cs="Calibri"/>
          <w:sz w:val="22"/>
          <w:szCs w:val="22"/>
        </w:rPr>
        <w:t>”</w:t>
      </w:r>
      <w:r w:rsidR="00DA2E45">
        <w:rPr>
          <w:rFonts w:ascii="Calibri" w:hAnsi="Calibri" w:cs="Calibri"/>
          <w:sz w:val="22"/>
          <w:szCs w:val="22"/>
        </w:rPr>
        <w:t xml:space="preserve"> sulla base de</w:t>
      </w:r>
      <w:r w:rsidR="00DA2E45" w:rsidRPr="00DA2E45">
        <w:rPr>
          <w:rFonts w:ascii="Calibri" w:hAnsi="Calibri" w:cs="Calibri"/>
          <w:sz w:val="22"/>
          <w:szCs w:val="22"/>
        </w:rPr>
        <w:t>l Manuale di Attuazione del PO-FESR Sicilia 2014</w:t>
      </w:r>
      <w:r w:rsidR="00DA2E45">
        <w:rPr>
          <w:rFonts w:ascii="Calibri" w:hAnsi="Calibri" w:cs="Calibri"/>
          <w:sz w:val="22"/>
          <w:szCs w:val="22"/>
        </w:rPr>
        <w:t xml:space="preserve">-2020. Nello specifico,  la Circolare è corredata di n. 7 allegati previsti dal suddetto Manuale che permettono una valutazione completa del progetto </w:t>
      </w:r>
      <w:r w:rsidR="001529C5">
        <w:rPr>
          <w:rFonts w:ascii="Calibri" w:hAnsi="Calibri" w:cs="Calibri"/>
          <w:sz w:val="22"/>
          <w:szCs w:val="22"/>
        </w:rPr>
        <w:t>in termini tecnici, amministrat</w:t>
      </w:r>
      <w:r w:rsidR="001529C5">
        <w:rPr>
          <w:rFonts w:ascii="Calibri" w:hAnsi="Calibri" w:cs="Calibri"/>
          <w:sz w:val="22"/>
          <w:szCs w:val="22"/>
        </w:rPr>
        <w:t>i</w:t>
      </w:r>
      <w:r w:rsidR="001529C5">
        <w:rPr>
          <w:rFonts w:ascii="Calibri" w:hAnsi="Calibri" w:cs="Calibri"/>
          <w:sz w:val="22"/>
          <w:szCs w:val="22"/>
        </w:rPr>
        <w:t>vi, finanziari e procedurali  adattati alle Azioni di riferimento.</w:t>
      </w:r>
    </w:p>
    <w:p w:rsidR="001529C5" w:rsidRDefault="001529C5" w:rsidP="00DA2E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Gli allegati della circolare sono i seguenti:</w:t>
      </w:r>
    </w:p>
    <w:p w:rsidR="00DA2E45" w:rsidRPr="00DA2E45" w:rsidRDefault="00DA2E45" w:rsidP="00DA2E45">
      <w:pPr>
        <w:rPr>
          <w:rFonts w:ascii="Calibri" w:hAnsi="Calibri" w:cs="Calibri"/>
          <w:sz w:val="22"/>
          <w:szCs w:val="22"/>
        </w:rPr>
      </w:pPr>
      <w:r w:rsidRPr="00DA2E45">
        <w:rPr>
          <w:rFonts w:ascii="Calibri" w:hAnsi="Calibri" w:cs="Calibri"/>
          <w:sz w:val="22"/>
          <w:szCs w:val="22"/>
        </w:rPr>
        <w:t>1. Scheda tecnica</w:t>
      </w:r>
    </w:p>
    <w:p w:rsidR="00DA2E45" w:rsidRPr="00DA2E45" w:rsidRDefault="00DA2E45" w:rsidP="00DA2E45">
      <w:pPr>
        <w:rPr>
          <w:rFonts w:ascii="Calibri" w:hAnsi="Calibri" w:cs="Calibri"/>
          <w:sz w:val="22"/>
          <w:szCs w:val="22"/>
        </w:rPr>
      </w:pPr>
      <w:r w:rsidRPr="00DA2E45">
        <w:rPr>
          <w:rFonts w:ascii="Calibri" w:hAnsi="Calibri" w:cs="Calibri"/>
          <w:sz w:val="22"/>
          <w:szCs w:val="22"/>
        </w:rPr>
        <w:t>2. Modello per la domanda di contributo finanziario</w:t>
      </w:r>
    </w:p>
    <w:p w:rsidR="00DA2E45" w:rsidRPr="00DA2E45" w:rsidRDefault="00DA2E45" w:rsidP="00DA2E45">
      <w:pPr>
        <w:rPr>
          <w:rFonts w:ascii="Calibri" w:hAnsi="Calibri" w:cs="Calibri"/>
          <w:sz w:val="22"/>
          <w:szCs w:val="22"/>
        </w:rPr>
      </w:pPr>
      <w:r w:rsidRPr="00DA2E45">
        <w:rPr>
          <w:rFonts w:ascii="Calibri" w:hAnsi="Calibri" w:cs="Calibri"/>
          <w:sz w:val="22"/>
          <w:szCs w:val="22"/>
        </w:rPr>
        <w:t>3. Disciplinare di finanziamento</w:t>
      </w:r>
    </w:p>
    <w:p w:rsidR="00DA2E45" w:rsidRPr="00DA2E45" w:rsidRDefault="00DA2E45" w:rsidP="00DA2E45">
      <w:pPr>
        <w:rPr>
          <w:rFonts w:ascii="Calibri" w:hAnsi="Calibri" w:cs="Calibri"/>
          <w:sz w:val="22"/>
          <w:szCs w:val="22"/>
        </w:rPr>
      </w:pPr>
      <w:r w:rsidRPr="00DA2E45">
        <w:rPr>
          <w:rFonts w:ascii="Calibri" w:hAnsi="Calibri" w:cs="Calibri"/>
          <w:sz w:val="22"/>
          <w:szCs w:val="22"/>
        </w:rPr>
        <w:t>4. Modello per la richiesta di anticipazione</w:t>
      </w:r>
    </w:p>
    <w:p w:rsidR="00DA2E45" w:rsidRPr="00DA2E45" w:rsidRDefault="00DA2E45" w:rsidP="00DA2E45">
      <w:pPr>
        <w:rPr>
          <w:rFonts w:ascii="Calibri" w:hAnsi="Calibri" w:cs="Calibri"/>
          <w:sz w:val="22"/>
          <w:szCs w:val="22"/>
        </w:rPr>
      </w:pPr>
      <w:r w:rsidRPr="00DA2E45">
        <w:rPr>
          <w:rFonts w:ascii="Calibri" w:hAnsi="Calibri" w:cs="Calibri"/>
          <w:sz w:val="22"/>
          <w:szCs w:val="22"/>
        </w:rPr>
        <w:t>5. Modello per la richiesta di pagamenti intermedi</w:t>
      </w:r>
    </w:p>
    <w:p w:rsidR="00DA2E45" w:rsidRPr="00DA2E45" w:rsidRDefault="00DA2E45" w:rsidP="00DA2E45">
      <w:pPr>
        <w:rPr>
          <w:rFonts w:ascii="Calibri" w:hAnsi="Calibri" w:cs="Calibri"/>
          <w:sz w:val="22"/>
          <w:szCs w:val="22"/>
        </w:rPr>
      </w:pPr>
      <w:r w:rsidRPr="00DA2E45">
        <w:rPr>
          <w:rFonts w:ascii="Calibri" w:hAnsi="Calibri" w:cs="Calibri"/>
          <w:sz w:val="22"/>
          <w:szCs w:val="22"/>
        </w:rPr>
        <w:t>6. Prospetto riepilogativo delle spese sostenute, articolato nelle voci del quadro economico</w:t>
      </w:r>
    </w:p>
    <w:p w:rsidR="00DA2E45" w:rsidRPr="00DA2E45" w:rsidRDefault="00DA2E45" w:rsidP="00DA2E45">
      <w:pPr>
        <w:rPr>
          <w:rFonts w:ascii="Calibri" w:hAnsi="Calibri" w:cs="Calibri"/>
          <w:sz w:val="22"/>
          <w:szCs w:val="22"/>
        </w:rPr>
      </w:pPr>
      <w:r w:rsidRPr="00DA2E45">
        <w:rPr>
          <w:rFonts w:ascii="Calibri" w:hAnsi="Calibri" w:cs="Calibri"/>
          <w:sz w:val="22"/>
          <w:szCs w:val="22"/>
        </w:rPr>
        <w:t>7. Modello per la richiesta del saldo</w:t>
      </w:r>
    </w:p>
    <w:p w:rsidR="00DA2E45" w:rsidRDefault="00DA2E45" w:rsidP="00EB254D">
      <w:pPr>
        <w:rPr>
          <w:rFonts w:ascii="Calibri" w:hAnsi="Calibri" w:cs="Calibri"/>
          <w:sz w:val="22"/>
          <w:szCs w:val="22"/>
        </w:rPr>
      </w:pPr>
    </w:p>
    <w:p w:rsidR="001529C5" w:rsidRDefault="001529C5" w:rsidP="00EB25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</w:t>
      </w:r>
      <w:r w:rsidR="003D620C">
        <w:rPr>
          <w:rFonts w:ascii="Calibri" w:hAnsi="Calibri" w:cs="Calibri"/>
          <w:sz w:val="22"/>
          <w:szCs w:val="22"/>
        </w:rPr>
        <w:t xml:space="preserve"> Scheda Tecnica</w:t>
      </w:r>
      <w:r w:rsidR="00DA2E45">
        <w:rPr>
          <w:rFonts w:ascii="Calibri" w:hAnsi="Calibri" w:cs="Calibri"/>
          <w:sz w:val="22"/>
          <w:szCs w:val="22"/>
        </w:rPr>
        <w:t xml:space="preserve"> (Allegato 1)</w:t>
      </w:r>
      <w:r>
        <w:rPr>
          <w:rFonts w:ascii="Calibri" w:hAnsi="Calibri" w:cs="Calibri"/>
          <w:sz w:val="22"/>
          <w:szCs w:val="22"/>
        </w:rPr>
        <w:t xml:space="preserve"> è stata elaborata</w:t>
      </w:r>
      <w:r w:rsidR="003D620C">
        <w:rPr>
          <w:rFonts w:ascii="Calibri" w:hAnsi="Calibri" w:cs="Calibri"/>
          <w:sz w:val="22"/>
          <w:szCs w:val="22"/>
        </w:rPr>
        <w:t xml:space="preserve"> di concerto con </w:t>
      </w:r>
      <w:r w:rsidR="003D620C" w:rsidRPr="003D620C">
        <w:rPr>
          <w:rFonts w:ascii="Calibri" w:hAnsi="Calibri" w:cs="Calibri"/>
          <w:sz w:val="22"/>
          <w:szCs w:val="22"/>
        </w:rPr>
        <w:t>l’Autorità di Coordinamento dell’Autorità di Gestione</w:t>
      </w:r>
      <w:r w:rsidR="003D620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e </w:t>
      </w:r>
      <w:r w:rsidR="003D620C" w:rsidRPr="003D620C">
        <w:rPr>
          <w:rFonts w:ascii="Calibri" w:hAnsi="Calibri" w:cs="Calibri"/>
          <w:sz w:val="22"/>
          <w:szCs w:val="22"/>
        </w:rPr>
        <w:t>cont</w:t>
      </w:r>
      <w:r>
        <w:rPr>
          <w:rFonts w:ascii="Calibri" w:hAnsi="Calibri" w:cs="Calibri"/>
          <w:sz w:val="22"/>
          <w:szCs w:val="22"/>
        </w:rPr>
        <w:t xml:space="preserve">iene </w:t>
      </w:r>
      <w:r w:rsidR="003D620C" w:rsidRPr="003D620C">
        <w:rPr>
          <w:rFonts w:ascii="Calibri" w:hAnsi="Calibri" w:cs="Calibri"/>
          <w:sz w:val="22"/>
          <w:szCs w:val="22"/>
        </w:rPr>
        <w:t>le specifiche di carattere tecnico, finanziario e procedurale necessarie a definire la d</w:t>
      </w:r>
      <w:r w:rsidR="003D620C" w:rsidRPr="003D620C">
        <w:rPr>
          <w:rFonts w:ascii="Calibri" w:hAnsi="Calibri" w:cs="Calibri"/>
          <w:sz w:val="22"/>
          <w:szCs w:val="22"/>
        </w:rPr>
        <w:t>o</w:t>
      </w:r>
      <w:r w:rsidR="003D620C" w:rsidRPr="003D620C">
        <w:rPr>
          <w:rFonts w:ascii="Calibri" w:hAnsi="Calibri" w:cs="Calibri"/>
          <w:sz w:val="22"/>
          <w:szCs w:val="22"/>
        </w:rPr>
        <w:t>cumentazione progettuale</w:t>
      </w:r>
      <w:r w:rsidR="00DA2E45">
        <w:rPr>
          <w:rFonts w:ascii="Calibri" w:hAnsi="Calibri" w:cs="Calibri"/>
          <w:sz w:val="22"/>
          <w:szCs w:val="22"/>
        </w:rPr>
        <w:t xml:space="preserve"> </w:t>
      </w:r>
      <w:r w:rsidR="003D620C">
        <w:rPr>
          <w:rFonts w:ascii="Calibri" w:hAnsi="Calibri" w:cs="Calibri"/>
          <w:sz w:val="22"/>
          <w:szCs w:val="22"/>
        </w:rPr>
        <w:t>relativa ad ogni singolo GAL  e ad ogni singola azione afferente all’ O.T. 2  che  lo stesso intende attivare sulla base della propria strategia.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3D620C" w:rsidRDefault="001529C5" w:rsidP="00EB25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Circolare vengono inoltre specificatamente riportati i documenti da presentare </w:t>
      </w:r>
      <w:r w:rsidRPr="001529C5">
        <w:rPr>
          <w:rFonts w:ascii="Calibri" w:hAnsi="Calibri" w:cs="Calibri"/>
          <w:b/>
          <w:sz w:val="22"/>
          <w:szCs w:val="22"/>
        </w:rPr>
        <w:t>obbligatoriamente</w:t>
      </w:r>
      <w:r>
        <w:rPr>
          <w:rFonts w:ascii="Calibri" w:hAnsi="Calibri" w:cs="Calibri"/>
          <w:sz w:val="22"/>
          <w:szCs w:val="22"/>
        </w:rPr>
        <w:t xml:space="preserve"> in allegato alla Scheda Tecnica ai fini dell’ammissibilità/ricevibilità della stessa ed i documenti </w:t>
      </w:r>
      <w:r w:rsidRPr="001529C5">
        <w:rPr>
          <w:rFonts w:ascii="Calibri" w:hAnsi="Calibri" w:cs="Calibri"/>
          <w:b/>
          <w:sz w:val="22"/>
          <w:szCs w:val="22"/>
        </w:rPr>
        <w:t>raccomandati</w:t>
      </w:r>
      <w:r>
        <w:rPr>
          <w:rFonts w:ascii="Calibri" w:hAnsi="Calibri" w:cs="Calibri"/>
          <w:sz w:val="22"/>
          <w:szCs w:val="22"/>
        </w:rPr>
        <w:t xml:space="preserve"> ovvero  utili al fine di ottenere</w:t>
      </w:r>
      <w:r w:rsidRPr="001529C5">
        <w:t xml:space="preserve"> </w:t>
      </w:r>
      <w:r w:rsidRPr="001529C5">
        <w:rPr>
          <w:rFonts w:ascii="Calibri" w:hAnsi="Calibri" w:cs="Calibri"/>
          <w:sz w:val="22"/>
          <w:szCs w:val="22"/>
        </w:rPr>
        <w:t>la valutazione di merito del soggetto proponente e della proposta proge</w:t>
      </w:r>
      <w:r w:rsidRPr="001529C5">
        <w:rPr>
          <w:rFonts w:ascii="Calibri" w:hAnsi="Calibri" w:cs="Calibri"/>
          <w:sz w:val="22"/>
          <w:szCs w:val="22"/>
        </w:rPr>
        <w:t>t</w:t>
      </w:r>
      <w:r w:rsidRPr="001529C5">
        <w:rPr>
          <w:rFonts w:ascii="Calibri" w:hAnsi="Calibri" w:cs="Calibri"/>
          <w:sz w:val="22"/>
          <w:szCs w:val="22"/>
        </w:rPr>
        <w:t>tuale</w:t>
      </w:r>
      <w:r>
        <w:rPr>
          <w:rFonts w:ascii="Calibri" w:hAnsi="Calibri" w:cs="Calibri"/>
          <w:sz w:val="22"/>
          <w:szCs w:val="22"/>
        </w:rPr>
        <w:t xml:space="preserve"> e raggiungere il punteggio soglia minimo di 60/100.</w:t>
      </w:r>
    </w:p>
    <w:p w:rsidR="00FE57A8" w:rsidRDefault="00FE57A8" w:rsidP="00FE57A8">
      <w:pPr>
        <w:rPr>
          <w:rFonts w:ascii="Calibri" w:hAnsi="Calibri" w:cs="Calibri"/>
          <w:sz w:val="22"/>
          <w:szCs w:val="22"/>
        </w:rPr>
      </w:pPr>
    </w:p>
    <w:p w:rsidR="00FE57A8" w:rsidRDefault="00A87330" w:rsidP="00FE57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FE57A8">
        <w:rPr>
          <w:rFonts w:ascii="Calibri" w:hAnsi="Calibri" w:cs="Calibri"/>
          <w:sz w:val="22"/>
          <w:szCs w:val="22"/>
        </w:rPr>
        <w:t xml:space="preserve"> Rifacendosi ad una logica </w:t>
      </w:r>
      <w:r w:rsidR="00FE57A8" w:rsidRPr="00FE57A8">
        <w:rPr>
          <w:rFonts w:ascii="Calibri" w:hAnsi="Calibri" w:cs="Calibri"/>
          <w:sz w:val="22"/>
          <w:szCs w:val="22"/>
        </w:rPr>
        <w:t>fortemente orientata a permettere una veloce attivazione della spesa evitando il ricorso a procedure concorre</w:t>
      </w:r>
      <w:r w:rsidR="000C0928">
        <w:rPr>
          <w:rFonts w:ascii="Calibri" w:hAnsi="Calibri" w:cs="Calibri"/>
          <w:sz w:val="22"/>
          <w:szCs w:val="22"/>
        </w:rPr>
        <w:t>nziali tra i diversi territori</w:t>
      </w:r>
      <w:r w:rsidR="00FE57A8" w:rsidRPr="00FE57A8">
        <w:rPr>
          <w:rFonts w:ascii="Calibri" w:hAnsi="Calibri" w:cs="Calibri"/>
          <w:sz w:val="22"/>
          <w:szCs w:val="22"/>
        </w:rPr>
        <w:t xml:space="preserve">, </w:t>
      </w:r>
      <w:r w:rsidR="00FE57A8">
        <w:rPr>
          <w:rFonts w:ascii="Calibri" w:hAnsi="Calibri" w:cs="Calibri"/>
          <w:sz w:val="22"/>
          <w:szCs w:val="22"/>
        </w:rPr>
        <w:t xml:space="preserve">si richiede già all’interno della Scheda Tecnica stessa l’inserimento </w:t>
      </w:r>
      <w:r w:rsidR="00FE57A8" w:rsidRPr="00FE57A8">
        <w:rPr>
          <w:rFonts w:ascii="Calibri" w:hAnsi="Calibri" w:cs="Calibri"/>
          <w:sz w:val="22"/>
          <w:szCs w:val="22"/>
        </w:rPr>
        <w:t>da parte dei Comuni interessati le progettualità entro l’importo riportato nella relativa scheda PAL approvata, confermando, laddove possibile, anche il numero di progetti nella stessa indicati.</w:t>
      </w:r>
    </w:p>
    <w:p w:rsidR="000C0928" w:rsidRPr="000C0928" w:rsidRDefault="000C0928" w:rsidP="000C0928">
      <w:pPr>
        <w:rPr>
          <w:rFonts w:ascii="Calibri" w:hAnsi="Calibri" w:cs="Calibri"/>
          <w:sz w:val="22"/>
          <w:szCs w:val="22"/>
        </w:rPr>
      </w:pPr>
      <w:r w:rsidRPr="000C0928">
        <w:rPr>
          <w:rFonts w:ascii="Calibri" w:hAnsi="Calibri" w:cs="Calibri"/>
          <w:sz w:val="22"/>
          <w:szCs w:val="22"/>
        </w:rPr>
        <w:t>Nella redazione delle proposte progettuali si dovrà strettamente osservare la demarcazione con i PON Cu</w:t>
      </w:r>
      <w:r w:rsidRPr="000C0928">
        <w:rPr>
          <w:rFonts w:ascii="Calibri" w:hAnsi="Calibri" w:cs="Calibri"/>
          <w:sz w:val="22"/>
          <w:szCs w:val="22"/>
        </w:rPr>
        <w:t>l</w:t>
      </w:r>
      <w:r w:rsidRPr="000C0928">
        <w:rPr>
          <w:rFonts w:ascii="Calibri" w:hAnsi="Calibri" w:cs="Calibri"/>
          <w:sz w:val="22"/>
          <w:szCs w:val="22"/>
        </w:rPr>
        <w:t>tura, Metro, Legalità, Imprese e Ricerca, rispetto ai quali le operazioni ammesse al finanziamento PO-FESR dovranno essere chiaramente distinguibili e non sovrapponibili a quelli finanziati a livello nazionale.</w:t>
      </w:r>
      <w:r w:rsidR="003015A1">
        <w:rPr>
          <w:rFonts w:ascii="Calibri" w:hAnsi="Calibri" w:cs="Calibri"/>
          <w:sz w:val="22"/>
          <w:szCs w:val="22"/>
        </w:rPr>
        <w:t xml:space="preserve"> Le pr</w:t>
      </w:r>
      <w:r w:rsidR="003015A1">
        <w:rPr>
          <w:rFonts w:ascii="Calibri" w:hAnsi="Calibri" w:cs="Calibri"/>
          <w:sz w:val="22"/>
          <w:szCs w:val="22"/>
        </w:rPr>
        <w:t>o</w:t>
      </w:r>
      <w:r w:rsidR="003015A1">
        <w:rPr>
          <w:rFonts w:ascii="Calibri" w:hAnsi="Calibri" w:cs="Calibri"/>
          <w:sz w:val="22"/>
          <w:szCs w:val="22"/>
        </w:rPr>
        <w:t xml:space="preserve">poste inviate dovranno comunque essere condivise con </w:t>
      </w:r>
      <w:r w:rsidR="003015A1" w:rsidRPr="003015A1">
        <w:rPr>
          <w:rFonts w:ascii="Calibri" w:hAnsi="Calibri" w:cs="Calibri"/>
          <w:sz w:val="22"/>
          <w:szCs w:val="22"/>
        </w:rPr>
        <w:t>i rappresentanti del GAL</w:t>
      </w:r>
    </w:p>
    <w:p w:rsidR="000C0928" w:rsidRDefault="000C0928" w:rsidP="00FE57A8">
      <w:pPr>
        <w:rPr>
          <w:rFonts w:ascii="Calibri" w:hAnsi="Calibri" w:cs="Calibri"/>
          <w:sz w:val="22"/>
          <w:szCs w:val="22"/>
        </w:rPr>
      </w:pPr>
    </w:p>
    <w:p w:rsidR="000C0928" w:rsidRPr="000C0928" w:rsidRDefault="000C0928" w:rsidP="000C092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 l’invio delle </w:t>
      </w:r>
      <w:r w:rsidRPr="000C0928">
        <w:rPr>
          <w:rFonts w:ascii="Calibri" w:hAnsi="Calibri" w:cs="Calibri"/>
          <w:sz w:val="22"/>
          <w:szCs w:val="22"/>
        </w:rPr>
        <w:t>domande di partecipazione</w:t>
      </w:r>
      <w:r>
        <w:rPr>
          <w:rFonts w:ascii="Calibri" w:hAnsi="Calibri" w:cs="Calibri"/>
          <w:sz w:val="22"/>
          <w:szCs w:val="22"/>
        </w:rPr>
        <w:t>, adottando un’ottica di snellimento e semplificazione delle pr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cedure , si rimanda alle </w:t>
      </w:r>
      <w:r w:rsidRPr="000C0928">
        <w:rPr>
          <w:rFonts w:ascii="Calibri" w:hAnsi="Calibri" w:cs="Calibri"/>
          <w:sz w:val="22"/>
          <w:szCs w:val="22"/>
        </w:rPr>
        <w:t xml:space="preserve"> istruzioni visibili sulla piattaforma </w:t>
      </w:r>
      <w:proofErr w:type="spellStart"/>
      <w:r w:rsidRPr="0004308C">
        <w:rPr>
          <w:rFonts w:ascii="Calibri" w:hAnsi="Calibri" w:cs="Calibri"/>
          <w:b/>
          <w:sz w:val="22"/>
          <w:szCs w:val="22"/>
        </w:rPr>
        <w:t>SiciliaPEI</w:t>
      </w:r>
      <w:proofErr w:type="spellEnd"/>
      <w:r>
        <w:rPr>
          <w:rFonts w:ascii="Calibri" w:hAnsi="Calibri" w:cs="Calibri"/>
          <w:sz w:val="22"/>
          <w:szCs w:val="22"/>
        </w:rPr>
        <w:t xml:space="preserve"> al link </w:t>
      </w:r>
      <w:hyperlink r:id="rId9" w:history="1">
        <w:r w:rsidRPr="000C0928">
          <w:rPr>
            <w:rStyle w:val="Collegamentoipertestuale"/>
            <w:rFonts w:ascii="Calibri" w:hAnsi="Calibri" w:cs="Calibri"/>
            <w:sz w:val="22"/>
            <w:szCs w:val="22"/>
          </w:rPr>
          <w:t>https://siciliapei.regione.sicilia.it</w:t>
        </w:r>
      </w:hyperlink>
      <w:r w:rsidRPr="000C0928">
        <w:rPr>
          <w:rFonts w:ascii="Calibri" w:hAnsi="Calibri" w:cs="Calibri"/>
          <w:sz w:val="22"/>
          <w:szCs w:val="22"/>
          <w:u w:val="single"/>
        </w:rPr>
        <w:t>/clld/</w:t>
      </w:r>
      <w:r w:rsidRPr="000C0928">
        <w:rPr>
          <w:rFonts w:ascii="Calibri" w:hAnsi="Calibri" w:cs="Calibri"/>
          <w:sz w:val="22"/>
          <w:szCs w:val="22"/>
        </w:rPr>
        <w:t xml:space="preserve"> a partire dall’</w:t>
      </w:r>
      <w:r w:rsidRPr="0004308C">
        <w:rPr>
          <w:rFonts w:ascii="Calibri" w:hAnsi="Calibri" w:cs="Calibri"/>
          <w:b/>
          <w:sz w:val="22"/>
          <w:szCs w:val="22"/>
        </w:rPr>
        <w:t>01-06-2021</w:t>
      </w:r>
      <w:r w:rsidRPr="000C0928">
        <w:rPr>
          <w:rFonts w:ascii="Calibri" w:hAnsi="Calibri" w:cs="Calibri"/>
          <w:sz w:val="22"/>
          <w:szCs w:val="22"/>
        </w:rPr>
        <w:t>.</w:t>
      </w:r>
    </w:p>
    <w:p w:rsidR="000C0928" w:rsidRPr="00FE57A8" w:rsidRDefault="000C0928" w:rsidP="00FE57A8">
      <w:pPr>
        <w:rPr>
          <w:rFonts w:ascii="Calibri" w:hAnsi="Calibri" w:cs="Calibri"/>
          <w:sz w:val="22"/>
          <w:szCs w:val="22"/>
        </w:rPr>
      </w:pPr>
    </w:p>
    <w:p w:rsidR="001529C5" w:rsidRDefault="000C0928" w:rsidP="001529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domande di partecipazione  dovranno essere presentate</w:t>
      </w:r>
      <w:r w:rsidRPr="000C0928">
        <w:rPr>
          <w:rFonts w:ascii="Calibri" w:hAnsi="Calibri" w:cs="Calibri"/>
          <w:sz w:val="22"/>
          <w:szCs w:val="22"/>
        </w:rPr>
        <w:t xml:space="preserve"> improrogabilmente </w:t>
      </w:r>
      <w:r w:rsidRPr="000C0928">
        <w:rPr>
          <w:rFonts w:ascii="Calibri" w:hAnsi="Calibri" w:cs="Calibri"/>
          <w:b/>
          <w:sz w:val="22"/>
          <w:szCs w:val="22"/>
        </w:rPr>
        <w:t>entro e non oltre il 15-07-2021</w:t>
      </w:r>
      <w:r w:rsidRPr="000C0928">
        <w:rPr>
          <w:rFonts w:ascii="Calibri" w:hAnsi="Calibri" w:cs="Calibri"/>
          <w:sz w:val="22"/>
          <w:szCs w:val="22"/>
        </w:rPr>
        <w:t>.</w:t>
      </w:r>
    </w:p>
    <w:p w:rsidR="003015A1" w:rsidRDefault="003015A1" w:rsidP="001529C5">
      <w:pPr>
        <w:rPr>
          <w:rFonts w:ascii="Calibri" w:hAnsi="Calibri" w:cs="Calibri"/>
          <w:sz w:val="22"/>
          <w:szCs w:val="22"/>
        </w:rPr>
      </w:pPr>
    </w:p>
    <w:p w:rsidR="0004308C" w:rsidRDefault="003015A1" w:rsidP="000430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Pr="003015A1">
        <w:rPr>
          <w:rFonts w:ascii="Calibri" w:hAnsi="Calibri" w:cs="Calibri"/>
          <w:sz w:val="22"/>
          <w:szCs w:val="22"/>
        </w:rPr>
        <w:t>a valutazione delle domande</w:t>
      </w:r>
      <w:r>
        <w:rPr>
          <w:rFonts w:ascii="Calibri" w:hAnsi="Calibri" w:cs="Calibri"/>
          <w:sz w:val="22"/>
          <w:szCs w:val="22"/>
        </w:rPr>
        <w:t xml:space="preserve"> avviene</w:t>
      </w:r>
      <w:r w:rsidRPr="003015A1">
        <w:rPr>
          <w:rFonts w:ascii="Calibri" w:hAnsi="Calibri" w:cs="Calibri"/>
          <w:sz w:val="22"/>
          <w:szCs w:val="22"/>
        </w:rPr>
        <w:t xml:space="preserve"> in conformità con le procedure all'uopo previste dal Manuale di A</w:t>
      </w:r>
      <w:r w:rsidRPr="003015A1">
        <w:rPr>
          <w:rFonts w:ascii="Calibri" w:hAnsi="Calibri" w:cs="Calibri"/>
          <w:sz w:val="22"/>
          <w:szCs w:val="22"/>
        </w:rPr>
        <w:t>t</w:t>
      </w:r>
      <w:r w:rsidRPr="003015A1">
        <w:rPr>
          <w:rFonts w:ascii="Calibri" w:hAnsi="Calibri" w:cs="Calibri"/>
          <w:sz w:val="22"/>
          <w:szCs w:val="22"/>
        </w:rPr>
        <w:t>tuazione del PO-FESR Sicilia 2014-2020 versione ottobre 2020, approvato con D.D.G. n. 684 del 30-10-2020 del Dipartimento</w:t>
      </w:r>
      <w:r>
        <w:rPr>
          <w:rFonts w:ascii="Calibri" w:hAnsi="Calibri" w:cs="Calibri"/>
          <w:sz w:val="22"/>
          <w:szCs w:val="22"/>
        </w:rPr>
        <w:t xml:space="preserve"> regionale della Programmazione ed in virtù di quanto disposto dallo stesso, i “criteri  premiali” non contribuiscono alla formazione del punteggio soglia bensì originano la formazione di un pu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teggio aggiuntivo.</w:t>
      </w:r>
    </w:p>
    <w:p w:rsidR="0004308C" w:rsidRDefault="001D6248" w:rsidP="000430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Qualora in fase di valutazione delle domande di finanziamento non venga raggiunto il punteggio minimo richiesto, l’ARIT avvierà un confronto negoziale </w:t>
      </w:r>
      <w:r w:rsidRPr="001D6248">
        <w:rPr>
          <w:rFonts w:ascii="Calibri" w:hAnsi="Calibri" w:cs="Calibri"/>
          <w:sz w:val="22"/>
          <w:szCs w:val="22"/>
        </w:rPr>
        <w:t>con l'ente proponente, fornendo allo stes</w:t>
      </w:r>
      <w:r>
        <w:rPr>
          <w:rFonts w:ascii="Calibri" w:hAnsi="Calibri" w:cs="Calibri"/>
          <w:sz w:val="22"/>
          <w:szCs w:val="22"/>
        </w:rPr>
        <w:t>so</w:t>
      </w:r>
      <w:r w:rsidRPr="001D6248">
        <w:rPr>
          <w:rFonts w:ascii="Calibri" w:hAnsi="Calibri" w:cs="Calibri"/>
          <w:sz w:val="22"/>
          <w:szCs w:val="22"/>
        </w:rPr>
        <w:t>, indicazioni r</w:t>
      </w:r>
      <w:r w:rsidRPr="001D6248">
        <w:rPr>
          <w:rFonts w:ascii="Calibri" w:hAnsi="Calibri" w:cs="Calibri"/>
          <w:sz w:val="22"/>
          <w:szCs w:val="22"/>
        </w:rPr>
        <w:t>e</w:t>
      </w:r>
      <w:r w:rsidRPr="001D6248">
        <w:rPr>
          <w:rFonts w:ascii="Calibri" w:hAnsi="Calibri" w:cs="Calibri"/>
          <w:sz w:val="22"/>
          <w:szCs w:val="22"/>
        </w:rPr>
        <w:t>lative a specifiche tecniche e contenuti del progetto che richiedono una revisione e/o rimodulazione, per massimizzare i risultati conseguibili rispetto agli obiettivi dell'intervento e alle finalità della presente circol</w:t>
      </w:r>
      <w:r w:rsidRPr="001D6248">
        <w:rPr>
          <w:rFonts w:ascii="Calibri" w:hAnsi="Calibri" w:cs="Calibri"/>
          <w:sz w:val="22"/>
          <w:szCs w:val="22"/>
        </w:rPr>
        <w:t>a</w:t>
      </w:r>
      <w:r w:rsidRPr="001D6248">
        <w:rPr>
          <w:rFonts w:ascii="Calibri" w:hAnsi="Calibri" w:cs="Calibri"/>
          <w:sz w:val="22"/>
          <w:szCs w:val="22"/>
        </w:rPr>
        <w:t xml:space="preserve">re. Il processo negoziale si concluderà entro il termine di 40 giorni a far data dalla comunicazione in merito disposta </w:t>
      </w:r>
      <w:r>
        <w:rPr>
          <w:rFonts w:ascii="Calibri" w:hAnsi="Calibri" w:cs="Calibri"/>
          <w:sz w:val="22"/>
          <w:szCs w:val="22"/>
        </w:rPr>
        <w:t>dall’ARIT stessa.</w:t>
      </w:r>
    </w:p>
    <w:p w:rsidR="0004308C" w:rsidRPr="0004308C" w:rsidRDefault="0004308C" w:rsidP="000430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 il raggiungimento del punteggio soglia </w:t>
      </w:r>
      <w:r w:rsidR="001D624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si </w:t>
      </w:r>
      <w:r w:rsidRPr="0004308C">
        <w:rPr>
          <w:rFonts w:ascii="Calibri" w:hAnsi="Calibri" w:cs="Calibri"/>
          <w:sz w:val="22"/>
          <w:szCs w:val="22"/>
        </w:rPr>
        <w:t xml:space="preserve">procederà all'emanazione del decreto di finanziamento e ai successivi adempimenti fino alla chiusura dell'operazione in conformità con le </w:t>
      </w:r>
      <w:r>
        <w:rPr>
          <w:rFonts w:ascii="Calibri" w:hAnsi="Calibri" w:cs="Calibri"/>
          <w:sz w:val="22"/>
          <w:szCs w:val="22"/>
        </w:rPr>
        <w:t xml:space="preserve">disposizioni </w:t>
      </w:r>
      <w:r w:rsidRPr="0004308C">
        <w:rPr>
          <w:rFonts w:ascii="Calibri" w:hAnsi="Calibri" w:cs="Calibri"/>
          <w:sz w:val="22"/>
          <w:szCs w:val="22"/>
        </w:rPr>
        <w:t>all'uopo previste dal Manuale di Attuazione del PO-FESR Sicilia 2014-2020.</w:t>
      </w:r>
    </w:p>
    <w:p w:rsidR="003015A1" w:rsidRDefault="003015A1" w:rsidP="001529C5">
      <w:pPr>
        <w:rPr>
          <w:rFonts w:ascii="Calibri" w:hAnsi="Calibri" w:cs="Calibri"/>
          <w:sz w:val="22"/>
          <w:szCs w:val="22"/>
        </w:rPr>
      </w:pPr>
    </w:p>
    <w:p w:rsidR="001D6248" w:rsidRDefault="001D6248" w:rsidP="001529C5">
      <w:pPr>
        <w:rPr>
          <w:rFonts w:ascii="Calibri" w:hAnsi="Calibri" w:cs="Calibri"/>
          <w:sz w:val="22"/>
          <w:szCs w:val="22"/>
        </w:rPr>
      </w:pPr>
    </w:p>
    <w:p w:rsidR="00CB0650" w:rsidRDefault="00CB0650" w:rsidP="001529C5">
      <w:pPr>
        <w:rPr>
          <w:rFonts w:ascii="Calibri" w:hAnsi="Calibri" w:cs="Calibri"/>
          <w:sz w:val="22"/>
          <w:szCs w:val="22"/>
        </w:rPr>
      </w:pPr>
    </w:p>
    <w:p w:rsidR="00CB0650" w:rsidRPr="001529C5" w:rsidRDefault="00CB0650" w:rsidP="001529C5">
      <w:pPr>
        <w:rPr>
          <w:rFonts w:ascii="Calibri" w:hAnsi="Calibri" w:cs="Calibri"/>
          <w:sz w:val="22"/>
          <w:szCs w:val="22"/>
        </w:rPr>
      </w:pPr>
    </w:p>
    <w:p w:rsidR="001529C5" w:rsidRDefault="001529C5" w:rsidP="00EB254D">
      <w:pPr>
        <w:rPr>
          <w:rFonts w:ascii="Calibri" w:hAnsi="Calibri" w:cs="Calibri"/>
          <w:sz w:val="22"/>
          <w:szCs w:val="22"/>
        </w:rPr>
      </w:pPr>
    </w:p>
    <w:p w:rsidR="00DA2E45" w:rsidRPr="00DA2E45" w:rsidRDefault="00DA2E45" w:rsidP="00EB254D">
      <w:pPr>
        <w:rPr>
          <w:rFonts w:ascii="Calibri" w:hAnsi="Calibri" w:cs="Calibri"/>
          <w:sz w:val="22"/>
          <w:szCs w:val="22"/>
        </w:rPr>
      </w:pPr>
    </w:p>
    <w:p w:rsidR="00BB530A" w:rsidRPr="00BB530A" w:rsidRDefault="00BB530A" w:rsidP="00BB530A">
      <w:pPr>
        <w:rPr>
          <w:rFonts w:ascii="Calibri" w:hAnsi="Calibri" w:cs="Times New Roman"/>
          <w:sz w:val="20"/>
        </w:rPr>
      </w:pPr>
    </w:p>
    <w:p w:rsidR="00E56042" w:rsidRDefault="00E56042">
      <w:pPr>
        <w:tabs>
          <w:tab w:val="right" w:pos="7088"/>
        </w:tabs>
        <w:ind w:right="333"/>
        <w:jc w:val="both"/>
        <w:rPr>
          <w:rFonts w:ascii="Calibri" w:hAnsi="Calibri" w:cs="Times New Roman"/>
          <w:sz w:val="20"/>
        </w:rPr>
      </w:pPr>
    </w:p>
    <w:p w:rsidR="00E56042" w:rsidRDefault="00E56042">
      <w:pPr>
        <w:spacing w:line="276" w:lineRule="auto"/>
        <w:jc w:val="both"/>
        <w:rPr>
          <w:rFonts w:ascii="Calibri" w:hAnsi="Calibri" w:cs="Times New Roman"/>
          <w:sz w:val="22"/>
          <w:szCs w:val="22"/>
        </w:rPr>
      </w:pPr>
    </w:p>
    <w:sectPr w:rsidR="00E560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414" w:left="1134" w:header="567" w:footer="56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92" w:rsidRDefault="00FE0492">
      <w:r>
        <w:separator/>
      </w:r>
    </w:p>
  </w:endnote>
  <w:endnote w:type="continuationSeparator" w:id="0">
    <w:p w:rsidR="00FE0492" w:rsidRDefault="00FE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;French Script MT">
    <w:panose1 w:val="00000000000000000000"/>
    <w:charset w:val="00"/>
    <w:family w:val="roman"/>
    <w:notTrueType/>
    <w:pitch w:val="default"/>
  </w:font>
  <w:font w:name="ILABSFont">
    <w:charset w:val="02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2D" w:rsidRDefault="004608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42" w:rsidRDefault="00135E1B">
    <w:pPr>
      <w:pStyle w:val="Pidipagina"/>
      <w:jc w:val="center"/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>Ufficio per l'attività di coordinamento dei sistemi informativi regionali e l'attività informatica della Regione e delle pubbliche amministrazioni regionali</w:t>
    </w:r>
  </w:p>
  <w:p w:rsidR="00E56042" w:rsidRDefault="00135E1B">
    <w:pPr>
      <w:pStyle w:val="Pidipagina"/>
      <w:jc w:val="center"/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 xml:space="preserve">Via </w:t>
    </w:r>
    <w:proofErr w:type="spellStart"/>
    <w:r>
      <w:rPr>
        <w:rFonts w:ascii="Calibri" w:hAnsi="Calibri"/>
        <w:sz w:val="14"/>
        <w:szCs w:val="14"/>
      </w:rPr>
      <w:t>Thaon</w:t>
    </w:r>
    <w:proofErr w:type="spellEnd"/>
    <w:r>
      <w:rPr>
        <w:rFonts w:ascii="Calibri" w:hAnsi="Calibri"/>
        <w:sz w:val="14"/>
        <w:szCs w:val="14"/>
      </w:rPr>
      <w:t xml:space="preserve"> de </w:t>
    </w:r>
    <w:proofErr w:type="spellStart"/>
    <w:r>
      <w:rPr>
        <w:rFonts w:ascii="Calibri" w:hAnsi="Calibri"/>
        <w:sz w:val="14"/>
        <w:szCs w:val="14"/>
      </w:rPr>
      <w:t>Revel</w:t>
    </w:r>
    <w:proofErr w:type="spellEnd"/>
    <w:r>
      <w:rPr>
        <w:rFonts w:ascii="Calibri" w:hAnsi="Calibri"/>
        <w:sz w:val="14"/>
        <w:szCs w:val="14"/>
      </w:rPr>
      <w:t xml:space="preserve"> 18/20 – 90142 Palermo – Tel. 0917077724 – 0917077723 – 0917077739 – 0917077719</w:t>
    </w:r>
  </w:p>
  <w:p w:rsidR="00E56042" w:rsidRDefault="00135E1B">
    <w:pPr>
      <w:pStyle w:val="Pidipagina"/>
      <w:jc w:val="center"/>
    </w:pPr>
    <w:r>
      <w:rPr>
        <w:rFonts w:ascii="Calibri" w:hAnsi="Calibri"/>
        <w:sz w:val="14"/>
        <w:szCs w:val="14"/>
        <w:u w:val="single"/>
      </w:rPr>
      <w:t>servizio3.informatica@regione.sicilia.it</w:t>
    </w:r>
    <w:r>
      <w:rPr>
        <w:rFonts w:ascii="Calibri" w:hAnsi="Calibri"/>
        <w:sz w:val="14"/>
        <w:szCs w:val="14"/>
      </w:rPr>
      <w:t xml:space="preserve"> – </w:t>
    </w:r>
    <w:r>
      <w:rPr>
        <w:rFonts w:ascii="Calibri" w:hAnsi="Calibri"/>
        <w:sz w:val="14"/>
        <w:szCs w:val="14"/>
        <w:u w:val="single"/>
      </w:rPr>
      <w:t>ufficio.informatica@certmail.regione.sicilia.it</w:t>
    </w:r>
  </w:p>
  <w:p w:rsidR="00E56042" w:rsidRDefault="00135E1B">
    <w:pPr>
      <w:pStyle w:val="Pidipagina"/>
      <w:jc w:val="center"/>
      <w:rPr>
        <w:rFonts w:ascii="Calibri" w:hAnsi="Calibri" w:cs="Calibri"/>
        <w:b/>
        <w:sz w:val="14"/>
        <w:szCs w:val="14"/>
      </w:rPr>
    </w:pPr>
    <w:r>
      <w:rPr>
        <w:rFonts w:ascii="Calibri" w:hAnsi="Calibri" w:cs="Calibri"/>
        <w:b/>
        <w:sz w:val="14"/>
        <w:szCs w:val="14"/>
      </w:rPr>
      <w:t>Codice Fiscale 80012000826 – Partita I.V.A. 02711070827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2D" w:rsidRDefault="004608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92" w:rsidRDefault="00FE0492">
      <w:r>
        <w:separator/>
      </w:r>
    </w:p>
  </w:footnote>
  <w:footnote w:type="continuationSeparator" w:id="0">
    <w:p w:rsidR="00FE0492" w:rsidRDefault="00FE0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2D" w:rsidRDefault="004608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42" w:rsidRDefault="00135E1B">
    <w:pPr>
      <w:ind w:right="-3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i/>
        <w:iCs/>
        <w:sz w:val="20"/>
      </w:rPr>
      <w:t xml:space="preserve">pag. </w:t>
    </w:r>
    <w:r>
      <w:rPr>
        <w:rFonts w:ascii="Times New Roman" w:hAnsi="Times New Roman"/>
        <w:i/>
        <w:iCs/>
        <w:sz w:val="20"/>
      </w:rPr>
      <w:fldChar w:fldCharType="begin"/>
    </w:r>
    <w:r>
      <w:rPr>
        <w:rFonts w:ascii="Times New Roman" w:hAnsi="Times New Roman"/>
        <w:i/>
        <w:iCs/>
        <w:sz w:val="20"/>
      </w:rPr>
      <w:instrText>PAGE</w:instrText>
    </w:r>
    <w:r>
      <w:rPr>
        <w:rFonts w:ascii="Times New Roman" w:hAnsi="Times New Roman"/>
        <w:i/>
        <w:iCs/>
        <w:sz w:val="20"/>
      </w:rPr>
      <w:fldChar w:fldCharType="separate"/>
    </w:r>
    <w:r w:rsidR="000D09ED">
      <w:rPr>
        <w:rFonts w:ascii="Times New Roman" w:hAnsi="Times New Roman"/>
        <w:i/>
        <w:iCs/>
        <w:noProof/>
        <w:sz w:val="20"/>
      </w:rPr>
      <w:t>2</w:t>
    </w:r>
    <w:r>
      <w:rPr>
        <w:rFonts w:ascii="Times New Roman" w:hAnsi="Times New Roman"/>
        <w:i/>
        <w:iCs/>
        <w:sz w:val="20"/>
      </w:rPr>
      <w:fldChar w:fldCharType="end"/>
    </w:r>
    <w:r>
      <w:rPr>
        <w:rFonts w:ascii="Times New Roman" w:hAnsi="Times New Roman"/>
        <w:i/>
        <w:iCs/>
        <w:sz w:val="20"/>
      </w:rPr>
      <w:t xml:space="preserve"> di </w:t>
    </w:r>
    <w:r>
      <w:rPr>
        <w:rFonts w:ascii="Times New Roman" w:hAnsi="Times New Roman"/>
        <w:i/>
        <w:iCs/>
        <w:sz w:val="20"/>
      </w:rPr>
      <w:fldChar w:fldCharType="begin"/>
    </w:r>
    <w:r>
      <w:rPr>
        <w:rFonts w:ascii="Times New Roman" w:hAnsi="Times New Roman"/>
        <w:i/>
        <w:iCs/>
        <w:sz w:val="20"/>
      </w:rPr>
      <w:instrText>NUMPAGES</w:instrText>
    </w:r>
    <w:r>
      <w:rPr>
        <w:rFonts w:ascii="Times New Roman" w:hAnsi="Times New Roman"/>
        <w:i/>
        <w:iCs/>
        <w:sz w:val="20"/>
      </w:rPr>
      <w:fldChar w:fldCharType="separate"/>
    </w:r>
    <w:r w:rsidR="000D09ED">
      <w:rPr>
        <w:rFonts w:ascii="Times New Roman" w:hAnsi="Times New Roman"/>
        <w:i/>
        <w:iCs/>
        <w:noProof/>
        <w:sz w:val="20"/>
      </w:rPr>
      <w:t>4</w:t>
    </w:r>
    <w:r>
      <w:rPr>
        <w:rFonts w:ascii="Times New Roman" w:hAnsi="Times New Roman"/>
        <w:i/>
        <w:iCs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2D" w:rsidRDefault="004608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F5C83"/>
    <w:multiLevelType w:val="hybridMultilevel"/>
    <w:tmpl w:val="7362F6BC"/>
    <w:lvl w:ilvl="0" w:tplc="724892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70894"/>
    <w:multiLevelType w:val="hybridMultilevel"/>
    <w:tmpl w:val="8EE09100"/>
    <w:lvl w:ilvl="0" w:tplc="B4E6483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E6373"/>
    <w:multiLevelType w:val="hybridMultilevel"/>
    <w:tmpl w:val="EE060C52"/>
    <w:lvl w:ilvl="0" w:tplc="10B8C50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974D8"/>
    <w:multiLevelType w:val="multilevel"/>
    <w:tmpl w:val="A784FCEA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abstractNum w:abstractNumId="4">
    <w:nsid w:val="7ACA7C11"/>
    <w:multiLevelType w:val="hybridMultilevel"/>
    <w:tmpl w:val="0626441E"/>
    <w:lvl w:ilvl="0" w:tplc="D2DE48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2D"/>
    <w:rsid w:val="0004308C"/>
    <w:rsid w:val="000C0928"/>
    <w:rsid w:val="000D09ED"/>
    <w:rsid w:val="000D2209"/>
    <w:rsid w:val="00135E1B"/>
    <w:rsid w:val="00147C18"/>
    <w:rsid w:val="001529C5"/>
    <w:rsid w:val="001A5A3E"/>
    <w:rsid w:val="001D6248"/>
    <w:rsid w:val="003015A1"/>
    <w:rsid w:val="00331477"/>
    <w:rsid w:val="00380E2E"/>
    <w:rsid w:val="003D620C"/>
    <w:rsid w:val="003E53C2"/>
    <w:rsid w:val="00423C22"/>
    <w:rsid w:val="004503A7"/>
    <w:rsid w:val="0046082D"/>
    <w:rsid w:val="00494334"/>
    <w:rsid w:val="004B6502"/>
    <w:rsid w:val="004C4AC9"/>
    <w:rsid w:val="00561316"/>
    <w:rsid w:val="006C5044"/>
    <w:rsid w:val="007D7654"/>
    <w:rsid w:val="00874000"/>
    <w:rsid w:val="00874C83"/>
    <w:rsid w:val="00881A82"/>
    <w:rsid w:val="008A1567"/>
    <w:rsid w:val="008C7BC6"/>
    <w:rsid w:val="00900649"/>
    <w:rsid w:val="009236F2"/>
    <w:rsid w:val="00987462"/>
    <w:rsid w:val="009B6BEA"/>
    <w:rsid w:val="00A57FF1"/>
    <w:rsid w:val="00A767A9"/>
    <w:rsid w:val="00A87330"/>
    <w:rsid w:val="00AF30FB"/>
    <w:rsid w:val="00AF4386"/>
    <w:rsid w:val="00B03486"/>
    <w:rsid w:val="00B54FD5"/>
    <w:rsid w:val="00B63627"/>
    <w:rsid w:val="00BB4442"/>
    <w:rsid w:val="00BB530A"/>
    <w:rsid w:val="00C01EAE"/>
    <w:rsid w:val="00C52F33"/>
    <w:rsid w:val="00CB0650"/>
    <w:rsid w:val="00CE635B"/>
    <w:rsid w:val="00DA2E45"/>
    <w:rsid w:val="00E56042"/>
    <w:rsid w:val="00E759C0"/>
    <w:rsid w:val="00E75E1D"/>
    <w:rsid w:val="00EB254D"/>
    <w:rsid w:val="00EB5651"/>
    <w:rsid w:val="00F035E7"/>
    <w:rsid w:val="00F06DD5"/>
    <w:rsid w:val="00F1682F"/>
    <w:rsid w:val="00FE0492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omic Sans MS" w:eastAsia="Times New Roman" w:hAnsi="Comic Sans MS" w:cs="Comic Sans MS"/>
      <w:sz w:val="24"/>
      <w:szCs w:val="20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jc w:val="both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tabs>
        <w:tab w:val="left" w:pos="567"/>
        <w:tab w:val="right" w:pos="9356"/>
      </w:tabs>
      <w:ind w:right="333"/>
      <w:jc w:val="center"/>
      <w:outlineLvl w:val="2"/>
    </w:pPr>
    <w:rPr>
      <w:rFonts w:ascii="Arial" w:hAnsi="Arial" w:cs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tabs>
        <w:tab w:val="left" w:pos="567"/>
        <w:tab w:val="right" w:pos="9356"/>
      </w:tabs>
      <w:ind w:right="-68"/>
      <w:jc w:val="center"/>
      <w:outlineLvl w:val="3"/>
    </w:pPr>
    <w:rPr>
      <w:rFonts w:ascii="Script MT Bold;French Script MT" w:hAnsi="Script MT Bold;French Script MT" w:cs="Script MT Bold;French Script MT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tabs>
        <w:tab w:val="left" w:pos="567"/>
      </w:tabs>
      <w:ind w:right="333"/>
      <w:jc w:val="center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567"/>
      </w:tabs>
      <w:ind w:right="333"/>
      <w:outlineLvl w:val="5"/>
    </w:pPr>
    <w:rPr>
      <w:rFonts w:ascii="Arial" w:hAnsi="Arial" w:cs="Arial"/>
      <w:i/>
      <w:i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left" w:pos="567"/>
        <w:tab w:val="left" w:pos="5103"/>
      </w:tabs>
      <w:ind w:left="1985" w:right="333" w:hanging="1985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567"/>
      </w:tabs>
      <w:ind w:right="49"/>
      <w:jc w:val="center"/>
      <w:outlineLvl w:val="7"/>
    </w:p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tabs>
        <w:tab w:val="left" w:pos="567"/>
        <w:tab w:val="left" w:pos="4944"/>
      </w:tabs>
      <w:ind w:right="49" w:firstLine="567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ILABSFont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ILABSFont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ILABSFont" w:hAnsi="ILABSFont" w:cs="Times New Roman"/>
      <w:b w:val="0"/>
      <w:i w:val="0"/>
      <w:sz w:val="20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4">
    <w:name w:val="WW8Num21z4"/>
    <w:qFormat/>
    <w:rPr>
      <w:rFonts w:ascii="Courier New" w:hAnsi="Courier New" w:cs="Arial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ILABSFont" w:hAnsi="ILABSFont" w:cs="Times New Roman"/>
      <w:b w:val="0"/>
      <w:i w:val="0"/>
      <w:sz w:val="20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Arial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ILABSFont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Aria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Aria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ILABSFont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Aria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b w:val="0"/>
      <w:i w:val="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Arial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3">
    <w:name w:val="WW8Num41z3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ILABSFont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textinquiry">
    <w:name w:val="textinquiry"/>
    <w:qFormat/>
  </w:style>
  <w:style w:type="character" w:customStyle="1" w:styleId="PidipaginaCarattere">
    <w:name w:val="Piè di pagina Carattere"/>
    <w:qFormat/>
    <w:rPr>
      <w:rFonts w:ascii="Comic Sans MS" w:hAnsi="Comic Sans MS" w:cs="Comic Sans MS"/>
      <w:sz w:val="24"/>
    </w:rPr>
  </w:style>
  <w:style w:type="character" w:customStyle="1" w:styleId="Enfasi">
    <w:name w:val="Enfasi"/>
    <w:qFormat/>
    <w:rPr>
      <w:b/>
      <w:bCs/>
      <w:i w:val="0"/>
      <w:iCs w:val="0"/>
    </w:rPr>
  </w:style>
  <w:style w:type="character" w:customStyle="1" w:styleId="st1">
    <w:name w:val="st1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pPr>
      <w:tabs>
        <w:tab w:val="left" w:pos="567"/>
        <w:tab w:val="right" w:pos="9356"/>
      </w:tabs>
      <w:ind w:right="-68"/>
      <w:jc w:val="center"/>
    </w:pPr>
    <w:rPr>
      <w:rFonts w:ascii="Arial" w:hAnsi="Arial" w:cs="Arial"/>
      <w:b/>
      <w:color w:val="808080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firstLine="708"/>
      <w:jc w:val="both"/>
    </w:pPr>
    <w:rPr>
      <w:color w:val="0000FF"/>
    </w:rPr>
  </w:style>
  <w:style w:type="paragraph" w:styleId="Rientrocorpodeltesto2">
    <w:name w:val="Body Text Indent 2"/>
    <w:basedOn w:val="Normale"/>
    <w:qFormat/>
    <w:pPr>
      <w:ind w:firstLine="708"/>
      <w:jc w:val="both"/>
    </w:pPr>
    <w:rPr>
      <w:b/>
      <w:color w:val="0000FF"/>
    </w:rPr>
  </w:style>
  <w:style w:type="paragraph" w:styleId="Rientrocorpodeltesto3">
    <w:name w:val="Body Text Indent 3"/>
    <w:basedOn w:val="Normale"/>
    <w:qFormat/>
    <w:pPr>
      <w:ind w:firstLine="705"/>
      <w:jc w:val="both"/>
    </w:pPr>
    <w:rPr>
      <w:b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qFormat/>
    <w:rPr>
      <w:rFonts w:ascii="Tahoma" w:hAnsi="Tahoma" w:cs="Tahoma"/>
    </w:rPr>
  </w:style>
  <w:style w:type="paragraph" w:styleId="Testodelblocco">
    <w:name w:val="Block Text"/>
    <w:basedOn w:val="Normale"/>
    <w:qFormat/>
    <w:pPr>
      <w:tabs>
        <w:tab w:val="left" w:pos="567"/>
      </w:tabs>
      <w:ind w:left="4820" w:right="333"/>
      <w:jc w:val="both"/>
    </w:pPr>
  </w:style>
  <w:style w:type="paragraph" w:styleId="Corpodeltesto2">
    <w:name w:val="Body Text 2"/>
    <w:basedOn w:val="Normale"/>
    <w:qFormat/>
    <w:pPr>
      <w:tabs>
        <w:tab w:val="left" w:pos="567"/>
      </w:tabs>
      <w:ind w:right="333"/>
      <w:jc w:val="both"/>
    </w:pPr>
  </w:style>
  <w:style w:type="paragraph" w:styleId="Corpodeltesto3">
    <w:name w:val="Body Text 3"/>
    <w:basedOn w:val="Normale"/>
    <w:qFormat/>
    <w:pPr>
      <w:jc w:val="both"/>
    </w:pPr>
  </w:style>
  <w:style w:type="paragraph" w:customStyle="1" w:styleId="INDIRIZZO">
    <w:name w:val="INDIRIZZO"/>
    <w:basedOn w:val="Normale"/>
    <w:qFormat/>
    <w:pPr>
      <w:tabs>
        <w:tab w:val="right" w:pos="4920"/>
        <w:tab w:val="left" w:pos="5120"/>
      </w:tabs>
      <w:ind w:right="-614"/>
    </w:pPr>
    <w:rPr>
      <w:rFonts w:ascii="New York" w:hAnsi="New York" w:cs="New York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Oggetto">
    <w:name w:val="Oggetto"/>
    <w:basedOn w:val="Normale"/>
    <w:qFormat/>
    <w:pPr>
      <w:tabs>
        <w:tab w:val="left" w:pos="567"/>
      </w:tabs>
      <w:ind w:left="1985" w:right="51" w:hanging="1418"/>
      <w:outlineLvl w:val="0"/>
    </w:pPr>
    <w:rPr>
      <w:u w:val="single"/>
    </w:rPr>
  </w:style>
  <w:style w:type="paragraph" w:customStyle="1" w:styleId="Capoverso">
    <w:name w:val="Capoverso"/>
    <w:basedOn w:val="Normale"/>
    <w:qFormat/>
    <w:pPr>
      <w:tabs>
        <w:tab w:val="left" w:pos="567"/>
      </w:tabs>
      <w:spacing w:line="360" w:lineRule="exact"/>
      <w:ind w:right="51" w:firstLine="567"/>
      <w:jc w:val="both"/>
      <w:outlineLvl w:val="0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paragraph" w:styleId="Paragrafoelenco">
    <w:name w:val="List Paragraph"/>
    <w:basedOn w:val="Normale"/>
    <w:uiPriority w:val="34"/>
    <w:qFormat/>
    <w:rsid w:val="009B6B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C092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759C0"/>
    <w:rPr>
      <w:rFonts w:ascii="Times New Roman" w:hAnsi="Times New Roman" w:cs="Times New Roman"/>
      <w:szCs w:val="24"/>
    </w:rPr>
  </w:style>
  <w:style w:type="table" w:styleId="Grigliatabella">
    <w:name w:val="Table Grid"/>
    <w:basedOn w:val="Tabellanormale"/>
    <w:uiPriority w:val="39"/>
    <w:rsid w:val="0030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omic Sans MS" w:eastAsia="Times New Roman" w:hAnsi="Comic Sans MS" w:cs="Comic Sans MS"/>
      <w:sz w:val="24"/>
      <w:szCs w:val="20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jc w:val="both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tabs>
        <w:tab w:val="left" w:pos="567"/>
        <w:tab w:val="right" w:pos="9356"/>
      </w:tabs>
      <w:ind w:right="333"/>
      <w:jc w:val="center"/>
      <w:outlineLvl w:val="2"/>
    </w:pPr>
    <w:rPr>
      <w:rFonts w:ascii="Arial" w:hAnsi="Arial" w:cs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tabs>
        <w:tab w:val="left" w:pos="567"/>
        <w:tab w:val="right" w:pos="9356"/>
      </w:tabs>
      <w:ind w:right="-68"/>
      <w:jc w:val="center"/>
      <w:outlineLvl w:val="3"/>
    </w:pPr>
    <w:rPr>
      <w:rFonts w:ascii="Script MT Bold;French Script MT" w:hAnsi="Script MT Bold;French Script MT" w:cs="Script MT Bold;French Script MT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tabs>
        <w:tab w:val="left" w:pos="567"/>
      </w:tabs>
      <w:ind w:right="333"/>
      <w:jc w:val="center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567"/>
      </w:tabs>
      <w:ind w:right="333"/>
      <w:outlineLvl w:val="5"/>
    </w:pPr>
    <w:rPr>
      <w:rFonts w:ascii="Arial" w:hAnsi="Arial" w:cs="Arial"/>
      <w:i/>
      <w:i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left" w:pos="567"/>
        <w:tab w:val="left" w:pos="5103"/>
      </w:tabs>
      <w:ind w:left="1985" w:right="333" w:hanging="1985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567"/>
      </w:tabs>
      <w:ind w:right="49"/>
      <w:jc w:val="center"/>
      <w:outlineLvl w:val="7"/>
    </w:p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tabs>
        <w:tab w:val="left" w:pos="567"/>
        <w:tab w:val="left" w:pos="4944"/>
      </w:tabs>
      <w:ind w:right="49" w:firstLine="567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ILABSFont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ILABSFont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ILABSFont" w:hAnsi="ILABSFont" w:cs="Times New Roman"/>
      <w:b w:val="0"/>
      <w:i w:val="0"/>
      <w:sz w:val="20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4">
    <w:name w:val="WW8Num21z4"/>
    <w:qFormat/>
    <w:rPr>
      <w:rFonts w:ascii="Courier New" w:hAnsi="Courier New" w:cs="Arial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ILABSFont" w:hAnsi="ILABSFont" w:cs="Times New Roman"/>
      <w:b w:val="0"/>
      <w:i w:val="0"/>
      <w:sz w:val="20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Arial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ILABSFont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Aria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Aria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ILABSFont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Aria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b w:val="0"/>
      <w:i w:val="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Arial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3">
    <w:name w:val="WW8Num41z3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ILABSFont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textinquiry">
    <w:name w:val="textinquiry"/>
    <w:qFormat/>
  </w:style>
  <w:style w:type="character" w:customStyle="1" w:styleId="PidipaginaCarattere">
    <w:name w:val="Piè di pagina Carattere"/>
    <w:qFormat/>
    <w:rPr>
      <w:rFonts w:ascii="Comic Sans MS" w:hAnsi="Comic Sans MS" w:cs="Comic Sans MS"/>
      <w:sz w:val="24"/>
    </w:rPr>
  </w:style>
  <w:style w:type="character" w:customStyle="1" w:styleId="Enfasi">
    <w:name w:val="Enfasi"/>
    <w:qFormat/>
    <w:rPr>
      <w:b/>
      <w:bCs/>
      <w:i w:val="0"/>
      <w:iCs w:val="0"/>
    </w:rPr>
  </w:style>
  <w:style w:type="character" w:customStyle="1" w:styleId="st1">
    <w:name w:val="st1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pPr>
      <w:tabs>
        <w:tab w:val="left" w:pos="567"/>
        <w:tab w:val="right" w:pos="9356"/>
      </w:tabs>
      <w:ind w:right="-68"/>
      <w:jc w:val="center"/>
    </w:pPr>
    <w:rPr>
      <w:rFonts w:ascii="Arial" w:hAnsi="Arial" w:cs="Arial"/>
      <w:b/>
      <w:color w:val="808080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firstLine="708"/>
      <w:jc w:val="both"/>
    </w:pPr>
    <w:rPr>
      <w:color w:val="0000FF"/>
    </w:rPr>
  </w:style>
  <w:style w:type="paragraph" w:styleId="Rientrocorpodeltesto2">
    <w:name w:val="Body Text Indent 2"/>
    <w:basedOn w:val="Normale"/>
    <w:qFormat/>
    <w:pPr>
      <w:ind w:firstLine="708"/>
      <w:jc w:val="both"/>
    </w:pPr>
    <w:rPr>
      <w:b/>
      <w:color w:val="0000FF"/>
    </w:rPr>
  </w:style>
  <w:style w:type="paragraph" w:styleId="Rientrocorpodeltesto3">
    <w:name w:val="Body Text Indent 3"/>
    <w:basedOn w:val="Normale"/>
    <w:qFormat/>
    <w:pPr>
      <w:ind w:firstLine="705"/>
      <w:jc w:val="both"/>
    </w:pPr>
    <w:rPr>
      <w:b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qFormat/>
    <w:rPr>
      <w:rFonts w:ascii="Tahoma" w:hAnsi="Tahoma" w:cs="Tahoma"/>
    </w:rPr>
  </w:style>
  <w:style w:type="paragraph" w:styleId="Testodelblocco">
    <w:name w:val="Block Text"/>
    <w:basedOn w:val="Normale"/>
    <w:qFormat/>
    <w:pPr>
      <w:tabs>
        <w:tab w:val="left" w:pos="567"/>
      </w:tabs>
      <w:ind w:left="4820" w:right="333"/>
      <w:jc w:val="both"/>
    </w:pPr>
  </w:style>
  <w:style w:type="paragraph" w:styleId="Corpodeltesto2">
    <w:name w:val="Body Text 2"/>
    <w:basedOn w:val="Normale"/>
    <w:qFormat/>
    <w:pPr>
      <w:tabs>
        <w:tab w:val="left" w:pos="567"/>
      </w:tabs>
      <w:ind w:right="333"/>
      <w:jc w:val="both"/>
    </w:pPr>
  </w:style>
  <w:style w:type="paragraph" w:styleId="Corpodeltesto3">
    <w:name w:val="Body Text 3"/>
    <w:basedOn w:val="Normale"/>
    <w:qFormat/>
    <w:pPr>
      <w:jc w:val="both"/>
    </w:pPr>
  </w:style>
  <w:style w:type="paragraph" w:customStyle="1" w:styleId="INDIRIZZO">
    <w:name w:val="INDIRIZZO"/>
    <w:basedOn w:val="Normale"/>
    <w:qFormat/>
    <w:pPr>
      <w:tabs>
        <w:tab w:val="right" w:pos="4920"/>
        <w:tab w:val="left" w:pos="5120"/>
      </w:tabs>
      <w:ind w:right="-614"/>
    </w:pPr>
    <w:rPr>
      <w:rFonts w:ascii="New York" w:hAnsi="New York" w:cs="New York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Oggetto">
    <w:name w:val="Oggetto"/>
    <w:basedOn w:val="Normale"/>
    <w:qFormat/>
    <w:pPr>
      <w:tabs>
        <w:tab w:val="left" w:pos="567"/>
      </w:tabs>
      <w:ind w:left="1985" w:right="51" w:hanging="1418"/>
      <w:outlineLvl w:val="0"/>
    </w:pPr>
    <w:rPr>
      <w:u w:val="single"/>
    </w:rPr>
  </w:style>
  <w:style w:type="paragraph" w:customStyle="1" w:styleId="Capoverso">
    <w:name w:val="Capoverso"/>
    <w:basedOn w:val="Normale"/>
    <w:qFormat/>
    <w:pPr>
      <w:tabs>
        <w:tab w:val="left" w:pos="567"/>
      </w:tabs>
      <w:spacing w:line="360" w:lineRule="exact"/>
      <w:ind w:right="51" w:firstLine="567"/>
      <w:jc w:val="both"/>
      <w:outlineLvl w:val="0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paragraph" w:styleId="Paragrafoelenco">
    <w:name w:val="List Paragraph"/>
    <w:basedOn w:val="Normale"/>
    <w:uiPriority w:val="34"/>
    <w:qFormat/>
    <w:rsid w:val="009B6B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C092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759C0"/>
    <w:rPr>
      <w:rFonts w:ascii="Times New Roman" w:hAnsi="Times New Roman" w:cs="Times New Roman"/>
      <w:szCs w:val="24"/>
    </w:rPr>
  </w:style>
  <w:style w:type="table" w:styleId="Grigliatabella">
    <w:name w:val="Table Grid"/>
    <w:basedOn w:val="Tabellanormale"/>
    <w:uiPriority w:val="39"/>
    <w:rsid w:val="0030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ciliapei.regione.sicilia.i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onric\Documents\Modelli%20di%20Office%20personalizzati\Carta%20intestata%20Servizio%20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Servizio 3</Template>
  <TotalTime>308</TotalTime>
  <Pages>4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Servizio 3</vt:lpstr>
    </vt:vector>
  </TitlesOfParts>
  <Company/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Servizio 3</dc:title>
  <dc:creator>Riccardo Maron</dc:creator>
  <cp:lastModifiedBy>MATINA</cp:lastModifiedBy>
  <cp:revision>14</cp:revision>
  <dcterms:created xsi:type="dcterms:W3CDTF">2021-05-01T08:26:00Z</dcterms:created>
  <dcterms:modified xsi:type="dcterms:W3CDTF">2021-05-04T06:04:00Z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E">
    <vt:lpwstr>ACTIVE</vt:lpwstr>
  </property>
  <property fmtid="{D5CDD505-2E9C-101B-9397-08002B2CF9AE}" pid="3" name="VTCASE">
    <vt:lpwstr>VTCASE</vt:lpwstr>
  </property>
  <property fmtid="{D5CDD505-2E9C-101B-9397-08002B2CF9AE}" pid="4" name="VTCommandPending">
    <vt:lpwstr>VTCommandPending</vt:lpwstr>
  </property>
  <property fmtid="{D5CDD505-2E9C-101B-9397-08002B2CF9AE}" pid="5" name="VTCurMacroFlags$">
    <vt:lpwstr>VTCurMacroFlags$</vt:lpwstr>
  </property>
  <property fmtid="{D5CDD505-2E9C-101B-9397-08002B2CF9AE}" pid="6" name="VTINIT">
    <vt:lpwstr>VTINIT</vt:lpwstr>
  </property>
  <property fmtid="{D5CDD505-2E9C-101B-9397-08002B2CF9AE}" pid="7" name="VTypeCAPFlag$">
    <vt:lpwstr>VTypeCAPFlag$</vt:lpwstr>
  </property>
  <property fmtid="{D5CDD505-2E9C-101B-9397-08002B2CF9AE}" pid="8" name="VTypeJoinDigitFlag$">
    <vt:lpwstr>VTypeJoinDigitFlag$</vt:lpwstr>
  </property>
  <property fmtid="{D5CDD505-2E9C-101B-9397-08002B2CF9AE}" pid="9" name="VTypeLCFlag$">
    <vt:lpwstr>VTypeLCFlag$</vt:lpwstr>
  </property>
  <property fmtid="{D5CDD505-2E9C-101B-9397-08002B2CF9AE}" pid="10" name="VTypeNoSpaceFlag$">
    <vt:lpwstr>VTypeNoSpaceFlag$</vt:lpwstr>
  </property>
  <property fmtid="{D5CDD505-2E9C-101B-9397-08002B2CF9AE}" pid="11" name="VTypeSpaceFlag$">
    <vt:lpwstr>VTypeSpaceFlag$</vt:lpwstr>
  </property>
  <property fmtid="{D5CDD505-2E9C-101B-9397-08002B2CF9AE}" pid="12" name="VTypeUCFlag$">
    <vt:lpwstr>VTypeUCFlag$</vt:lpwstr>
  </property>
</Properties>
</file>